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6E2" w:rsidRDefault="004956E2" w:rsidP="004956E2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4956E2">
        <w:rPr>
          <w:rFonts w:ascii="Times New Roman" w:hAnsi="Times New Roman" w:cs="Times New Roman"/>
          <w:b/>
          <w:sz w:val="28"/>
          <w:szCs w:val="28"/>
          <w:lang w:eastAsia="ru-RU"/>
        </w:rPr>
        <w:t>Перечень нормативных правовых актов, содержащих обязательные требования, оценка соблюдения которых является предметом муниципального контроля за сохранностью автомобильных дорог</w:t>
      </w:r>
    </w:p>
    <w:bookmarkEnd w:id="0"/>
    <w:p w:rsidR="004956E2" w:rsidRDefault="004956E2" w:rsidP="004956E2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4956E2" w:rsidRPr="004956E2" w:rsidRDefault="004956E2" w:rsidP="004956E2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4956E2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Федеральным законом от 06.10.2003 № 131-ФЗ «Об общих принципах организации местного самоуправления в Российской Федерации»</w:t>
      </w: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hyperlink r:id="rId4" w:history="1">
        <w:r w:rsidRPr="004956E2">
          <w:rPr>
            <w:rFonts w:ascii="Verdana" w:eastAsia="Times New Roman" w:hAnsi="Verdana" w:cs="Times New Roman"/>
            <w:color w:val="004FE7"/>
            <w:sz w:val="21"/>
            <w:szCs w:val="21"/>
            <w:u w:val="single"/>
            <w:lang w:eastAsia="ru-RU"/>
          </w:rPr>
          <w:t>http://www.consultant.ru/document/cons_doc_LAW_44571/</w:t>
        </w:r>
      </w:hyperlink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4956E2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– Федеральный закон № 294-ФЗ) </w:t>
      </w: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hyperlink r:id="rId5" w:history="1">
        <w:r w:rsidRPr="004956E2">
          <w:rPr>
            <w:rFonts w:ascii="Verdana" w:eastAsia="Times New Roman" w:hAnsi="Verdana" w:cs="Times New Roman"/>
            <w:color w:val="004FE7"/>
            <w:sz w:val="21"/>
            <w:szCs w:val="21"/>
            <w:u w:val="single"/>
            <w:lang w:eastAsia="ru-RU"/>
          </w:rPr>
          <w:t>http://www.consultant.ru/document/cons_doc_LAW_83079/</w:t>
        </w:r>
      </w:hyperlink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4956E2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hyperlink r:id="rId6" w:history="1">
        <w:r w:rsidRPr="004956E2">
          <w:rPr>
            <w:rFonts w:ascii="Verdana" w:eastAsia="Times New Roman" w:hAnsi="Verdana" w:cs="Times New Roman"/>
            <w:color w:val="004FE7"/>
            <w:sz w:val="21"/>
            <w:szCs w:val="21"/>
            <w:u w:val="single"/>
            <w:lang w:eastAsia="ru-RU"/>
          </w:rPr>
          <w:t>http://www.consultant.ru/document/cons_doc_LAW_72386/</w:t>
        </w:r>
      </w:hyperlink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4956E2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Федеральным законом от 10.12.1995 № 196-ФЗ «О безопасности дорожного движения»</w:t>
      </w: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hyperlink r:id="rId7" w:history="1">
        <w:r w:rsidRPr="004956E2">
          <w:rPr>
            <w:rFonts w:ascii="Verdana" w:eastAsia="Times New Roman" w:hAnsi="Verdana" w:cs="Times New Roman"/>
            <w:color w:val="004FE7"/>
            <w:sz w:val="21"/>
            <w:szCs w:val="21"/>
            <w:u w:val="single"/>
            <w:lang w:eastAsia="ru-RU"/>
          </w:rPr>
          <w:t>http://www.consultant.ru/document/cons_doc_LAW_8585/</w:t>
        </w:r>
      </w:hyperlink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4956E2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Федеральным законом от 02.05.2006 № 59-ФЗ «О порядке рассмотрения обращений граждан Российской Федерации»</w:t>
      </w: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hyperlink r:id="rId8" w:history="1">
        <w:r w:rsidRPr="004956E2">
          <w:rPr>
            <w:rFonts w:ascii="Verdana" w:eastAsia="Times New Roman" w:hAnsi="Verdana" w:cs="Times New Roman"/>
            <w:color w:val="004FE7"/>
            <w:sz w:val="21"/>
            <w:szCs w:val="21"/>
            <w:u w:val="single"/>
            <w:lang w:eastAsia="ru-RU"/>
          </w:rPr>
          <w:t>http://www.consultant.ru/document/cons_doc_LAW_59999/</w:t>
        </w:r>
      </w:hyperlink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4956E2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Постановление Правительства Российской Федерации от 11.04.2006 № 767 «О классификации автомобильных дорог в Российской Федерации»</w:t>
      </w: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hyperlink r:id="rId9" w:history="1">
        <w:r w:rsidRPr="004956E2">
          <w:rPr>
            <w:rFonts w:ascii="Verdana" w:eastAsia="Times New Roman" w:hAnsi="Verdana" w:cs="Times New Roman"/>
            <w:color w:val="004FE7"/>
            <w:sz w:val="21"/>
            <w:szCs w:val="21"/>
            <w:u w:val="single"/>
            <w:lang w:eastAsia="ru-RU"/>
          </w:rPr>
          <w:t>http://www.consultant.ru/document/cons_doc_LAW_92016/</w:t>
        </w:r>
      </w:hyperlink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4956E2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Постановление Правительства Российской Федерации от 30.06.2010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</w:t>
      </w: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hyperlink r:id="rId10" w:history="1">
        <w:r w:rsidRPr="004956E2">
          <w:rPr>
            <w:rFonts w:ascii="Verdana" w:eastAsia="Times New Roman" w:hAnsi="Verdana" w:cs="Times New Roman"/>
            <w:color w:val="004FE7"/>
            <w:sz w:val="21"/>
            <w:szCs w:val="21"/>
            <w:u w:val="single"/>
            <w:lang w:eastAsia="ru-RU"/>
          </w:rPr>
          <w:t>http://www.consultant.ru/document/cons_doc_LAW_102225/</w:t>
        </w:r>
      </w:hyperlink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4956E2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Приказ Министерства экономического развития Российской Федерации от 30.04.2009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</w:p>
    <w:p w:rsidR="004956E2" w:rsidRPr="004956E2" w:rsidRDefault="004956E2" w:rsidP="004956E2">
      <w:pPr>
        <w:shd w:val="clear" w:color="auto" w:fill="FFFFFF" w:themeFill="background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hyperlink r:id="rId11" w:history="1">
        <w:r w:rsidRPr="004956E2">
          <w:rPr>
            <w:rFonts w:ascii="Verdana" w:eastAsia="Times New Roman" w:hAnsi="Verdana" w:cs="Times New Roman"/>
            <w:color w:val="004FE7"/>
            <w:sz w:val="21"/>
            <w:szCs w:val="21"/>
            <w:u w:val="single"/>
            <w:lang w:eastAsia="ru-RU"/>
          </w:rPr>
          <w:t>http://www.consultant.ru/document/cons_doc_LAW_87687/</w:t>
        </w:r>
      </w:hyperlink>
    </w:p>
    <w:sectPr w:rsidR="004956E2" w:rsidRPr="004956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DA0"/>
    <w:rsid w:val="00246DA0"/>
    <w:rsid w:val="004956E2"/>
    <w:rsid w:val="009B7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CCEC8"/>
  <w15:chartTrackingRefBased/>
  <w15:docId w15:val="{2EEC7BCA-8860-40BF-B9B2-4B0BE59C2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956E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718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4726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7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79016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25449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687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59999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8585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72386/" TargetMode="External"/><Relationship Id="rId11" Type="http://schemas.openxmlformats.org/officeDocument/2006/relationships/hyperlink" Target="http://www.consultant.ru/document/cons_doc_LAW_87687/" TargetMode="External"/><Relationship Id="rId5" Type="http://schemas.openxmlformats.org/officeDocument/2006/relationships/hyperlink" Target="http://www.consultant.ru/document/cons_doc_LAW_83079/" TargetMode="External"/><Relationship Id="rId10" Type="http://schemas.openxmlformats.org/officeDocument/2006/relationships/hyperlink" Target="http://www.consultant.ru/document/cons_doc_LAW_102225/" TargetMode="External"/><Relationship Id="rId4" Type="http://schemas.openxmlformats.org/officeDocument/2006/relationships/hyperlink" Target="http://www.consultant.ru/document/cons_doc_LAW_44571/" TargetMode="External"/><Relationship Id="rId9" Type="http://schemas.openxmlformats.org/officeDocument/2006/relationships/hyperlink" Target="http://www.consultant.ru/document/cons_doc_LAW_9201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387</Words>
  <Characters>2208</Characters>
  <Application>Microsoft Office Word</Application>
  <DocSecurity>0</DocSecurity>
  <Lines>18</Lines>
  <Paragraphs>5</Paragraphs>
  <ScaleCrop>false</ScaleCrop>
  <Company/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2020-07-06T03:51:00Z</dcterms:created>
  <dcterms:modified xsi:type="dcterms:W3CDTF">2020-07-06T04:03:00Z</dcterms:modified>
</cp:coreProperties>
</file>