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59" w:rsidRDefault="002A47F0" w:rsidP="001B11D6">
      <w:pPr>
        <w:spacing w:line="240" w:lineRule="exact"/>
        <w:ind w:left="4820"/>
        <w:rPr>
          <w:sz w:val="28"/>
        </w:rPr>
      </w:pPr>
      <w:r>
        <w:rPr>
          <w:sz w:val="28"/>
        </w:rPr>
        <w:t xml:space="preserve"> </w:t>
      </w:r>
    </w:p>
    <w:p w:rsidR="00DB7513" w:rsidRDefault="00DB7513" w:rsidP="002A47F0">
      <w:pPr>
        <w:spacing w:line="240" w:lineRule="exact"/>
        <w:rPr>
          <w:sz w:val="28"/>
        </w:rPr>
      </w:pPr>
    </w:p>
    <w:p w:rsidR="00DB7513" w:rsidRDefault="00ED000B" w:rsidP="00ED000B">
      <w:pPr>
        <w:spacing w:line="240" w:lineRule="exact"/>
        <w:jc w:val="center"/>
        <w:rPr>
          <w:sz w:val="28"/>
        </w:rPr>
      </w:pPr>
      <w:r w:rsidRPr="00F5793B">
        <w:rPr>
          <w:b/>
          <w:sz w:val="28"/>
          <w:szCs w:val="28"/>
        </w:rPr>
        <w:t>Нацпроект «Демография</w:t>
      </w:r>
    </w:p>
    <w:p w:rsidR="00DB7513" w:rsidRDefault="00DB7513" w:rsidP="0016535B">
      <w:pPr>
        <w:spacing w:line="240" w:lineRule="exact"/>
        <w:rPr>
          <w:sz w:val="28"/>
        </w:rPr>
      </w:pPr>
    </w:p>
    <w:p w:rsidR="00DB7513" w:rsidRPr="007B08AB" w:rsidRDefault="00DB7513" w:rsidP="0016535B">
      <w:pPr>
        <w:spacing w:line="240" w:lineRule="exact"/>
        <w:rPr>
          <w:sz w:val="28"/>
        </w:rPr>
      </w:pPr>
    </w:p>
    <w:p w:rsidR="00ED000B" w:rsidRPr="00ED000B" w:rsidRDefault="00560078" w:rsidP="00ED0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4277">
        <w:rPr>
          <w:sz w:val="28"/>
          <w:szCs w:val="28"/>
        </w:rPr>
        <w:t>рокуратурой Кыштовского района проведен</w:t>
      </w:r>
      <w:r w:rsidR="00ED000B">
        <w:rPr>
          <w:sz w:val="28"/>
          <w:szCs w:val="28"/>
        </w:rPr>
        <w:t>ы</w:t>
      </w:r>
      <w:r w:rsidRPr="000A4277">
        <w:rPr>
          <w:sz w:val="28"/>
          <w:szCs w:val="28"/>
        </w:rPr>
        <w:t xml:space="preserve"> проверк</w:t>
      </w:r>
      <w:r w:rsidR="00ED000B">
        <w:rPr>
          <w:sz w:val="28"/>
          <w:szCs w:val="28"/>
        </w:rPr>
        <w:t>и</w:t>
      </w:r>
      <w:r w:rsidRPr="000A4277">
        <w:rPr>
          <w:sz w:val="28"/>
          <w:szCs w:val="28"/>
        </w:rPr>
        <w:t xml:space="preserve"> соблюдения </w:t>
      </w:r>
      <w:r w:rsidR="00ED000B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на территории Кыштовского района </w:t>
      </w:r>
      <w:r w:rsidR="00ED000B">
        <w:rPr>
          <w:sz w:val="28"/>
          <w:szCs w:val="28"/>
        </w:rPr>
        <w:t xml:space="preserve">в рамках </w:t>
      </w:r>
      <w:r w:rsidR="00ED000B" w:rsidRPr="00ED000B">
        <w:rPr>
          <w:sz w:val="28"/>
          <w:szCs w:val="28"/>
        </w:rPr>
        <w:t xml:space="preserve">нацпроекта «Демография». 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Между Министерством труда и социального развития Новосибирской области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>и администрацией Кыштовского района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заключено с</w:t>
      </w:r>
      <w:r w:rsidRPr="00DB26C5">
        <w:rPr>
          <w:sz w:val="28"/>
          <w:szCs w:val="28"/>
        </w:rPr>
        <w:t>оглашение о предоставлении в 202</w:t>
      </w:r>
      <w:r>
        <w:rPr>
          <w:sz w:val="28"/>
          <w:szCs w:val="28"/>
        </w:rPr>
        <w:t>1</w:t>
      </w:r>
      <w:r w:rsidRPr="00DB26C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иного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межбюджетного трансферта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имеющего целевое назначение </w:t>
      </w:r>
      <w:r w:rsidRPr="00DB26C5">
        <w:rPr>
          <w:sz w:val="28"/>
          <w:szCs w:val="28"/>
        </w:rPr>
        <w:t xml:space="preserve">на реализацию </w:t>
      </w:r>
      <w:proofErr w:type="spellStart"/>
      <w:r>
        <w:rPr>
          <w:sz w:val="28"/>
          <w:szCs w:val="28"/>
        </w:rPr>
        <w:t>пилотного</w:t>
      </w:r>
      <w:proofErr w:type="spellEnd"/>
      <w:r>
        <w:rPr>
          <w:sz w:val="28"/>
          <w:szCs w:val="28"/>
        </w:rPr>
        <w:t xml:space="preserve">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гг. В апреле 2021 года</w:t>
      </w:r>
      <w:proofErr w:type="gramEnd"/>
      <w:r>
        <w:rPr>
          <w:sz w:val="28"/>
          <w:szCs w:val="28"/>
        </w:rPr>
        <w:t xml:space="preserve"> заключено дополнительное соглашение.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долговременного ухода на территории Новосибирской области за гражданами пожилого возраста и инвалидами предполагает собой два направления мероприятий: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службы сиделок (помощников по уходу) для граждан пожилого возраста, утративших способность к самообслуживанию и нуждающихся в постоянном уходе на базу МКУ «Комплексный центр социального обслуживания населения Кыштовского района Новосибирской области» - 3 883 740, 00 рублей.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Расходами данного мероприятия являются заработная плата и начисления на оплату труда работников службы сиделок (помощников по уходу) в количестве 7 штатных единиц.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отделений дневного пребывания с функционалом оказания социальных услуг пожилым и </w:t>
      </w:r>
      <w:proofErr w:type="spellStart"/>
      <w:r>
        <w:rPr>
          <w:sz w:val="28"/>
          <w:szCs w:val="28"/>
        </w:rPr>
        <w:t>маломобильным</w:t>
      </w:r>
      <w:proofErr w:type="spellEnd"/>
      <w:r>
        <w:rPr>
          <w:sz w:val="28"/>
          <w:szCs w:val="28"/>
        </w:rPr>
        <w:t xml:space="preserve"> гражданам, в том числе, страдающим когнитивными расстройствами для проведения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и социально-реабилитационных мероприятий, в том числе оснащение оборудованием и мебелью.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Расходами данного мероприятия являются заработная плата и начисления на оплату труда работников отделения дневного пребывания в количестве 1,5 штатных единицы (3 ставки по 0,5).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осуществляется ежемесячно согласно помесячному распределению бюджетных средств, доведенному Министерством труда и социальной политики Новосибирской области до подведомственного учреждения.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Непосредственным исполнителем по реализации </w:t>
      </w:r>
      <w:proofErr w:type="spellStart"/>
      <w:r>
        <w:rPr>
          <w:sz w:val="28"/>
          <w:szCs w:val="28"/>
        </w:rPr>
        <w:t>пилотного</w:t>
      </w:r>
      <w:proofErr w:type="spellEnd"/>
      <w:r>
        <w:rPr>
          <w:sz w:val="28"/>
          <w:szCs w:val="28"/>
        </w:rPr>
        <w:t xml:space="preserve">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является Муниципальное казенное учреждение «Комплексный центр социального обслуживания населения Кыштовского района Новосибирской области» (далее - МКУ КЦСОН».</w:t>
      </w:r>
      <w:proofErr w:type="gramEnd"/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в трудовых договорах, заключенных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КЦСОН в рамках национального проекта «Демография» с работниками службы сиделок (помощниками по уходу) нарушены нормы трудового законодательства. По результатам проверки прокурором района директору  МКУ КЦСОН 08.10.2021 </w:t>
      </w:r>
      <w:r>
        <w:rPr>
          <w:sz w:val="28"/>
          <w:szCs w:val="28"/>
        </w:rPr>
        <w:lastRenderedPageBreak/>
        <w:t xml:space="preserve">внесено представление. По результатам рассмотрения представления 5 должностных лиц привлечены к дисциплинарной ответственности. В отношении директора МКУ КЦСОН 22.10.2021 прокурором района возбуждено дело об административном правонарушении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5.27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Материалы направлены на рассмотрение в Инспекцию труда Новосибирской области. 16.11.2021 директор МКУ КЦСОН привлечена к административной ответственности и ей назначено наказание в виде штрафа в размере 1000 рублей.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 ходе проверки установлено, что в нарушение законодательства, а также условий Соглашения, заключенного</w:t>
      </w:r>
      <w:proofErr w:type="gramStart"/>
      <w:r>
        <w:rPr>
          <w:sz w:val="28"/>
          <w:szCs w:val="28"/>
        </w:rPr>
        <w:t xml:space="preserve"> М</w:t>
      </w:r>
      <w:proofErr w:type="gramEnd"/>
      <w:r>
        <w:rPr>
          <w:sz w:val="28"/>
          <w:szCs w:val="28"/>
        </w:rPr>
        <w:t xml:space="preserve">ежду Министерством труда и социального развития Новосибирской области и администрацией Кыштовского района Новосибирской области в рамках </w:t>
      </w:r>
      <w:r w:rsidRPr="00592257">
        <w:rPr>
          <w:sz w:val="28"/>
          <w:szCs w:val="28"/>
        </w:rPr>
        <w:t>реализации национального проекта «</w:t>
      </w:r>
      <w:r>
        <w:rPr>
          <w:sz w:val="28"/>
          <w:szCs w:val="28"/>
        </w:rPr>
        <w:t>Демография</w:t>
      </w:r>
      <w:r w:rsidRPr="00592257">
        <w:rPr>
          <w:sz w:val="28"/>
          <w:szCs w:val="28"/>
        </w:rPr>
        <w:t>»</w:t>
      </w:r>
      <w:r>
        <w:rPr>
          <w:sz w:val="28"/>
          <w:szCs w:val="28"/>
        </w:rPr>
        <w:t xml:space="preserve"> отчеты в информационной системе управления общественными финансами «Электронный бюджет» администрацией района в Министерство труда и социального развития Новосибирской области, не направляются. </w:t>
      </w:r>
      <w:r w:rsidRPr="00672047">
        <w:rPr>
          <w:sz w:val="28"/>
          <w:szCs w:val="28"/>
        </w:rPr>
        <w:t xml:space="preserve">По результатам проверки главе администрации Кыштовского района 05.10.2021 </w:t>
      </w:r>
      <w:proofErr w:type="gramStart"/>
      <w:r w:rsidRPr="00672047">
        <w:rPr>
          <w:sz w:val="28"/>
          <w:szCs w:val="28"/>
        </w:rPr>
        <w:t>внесено представление</w:t>
      </w:r>
      <w:r>
        <w:rPr>
          <w:sz w:val="28"/>
          <w:szCs w:val="28"/>
        </w:rPr>
        <w:t xml:space="preserve"> рассмотрено</w:t>
      </w:r>
      <w:proofErr w:type="gramEnd"/>
      <w:r>
        <w:rPr>
          <w:sz w:val="28"/>
          <w:szCs w:val="28"/>
        </w:rPr>
        <w:t>, нарушения устранены. В настоящее время отчеты передаются в установленные сроки.</w:t>
      </w:r>
    </w:p>
    <w:p w:rsidR="00ED000B" w:rsidRDefault="00ED000B" w:rsidP="00560078">
      <w:pPr>
        <w:ind w:firstLine="709"/>
        <w:jc w:val="both"/>
        <w:rPr>
          <w:sz w:val="28"/>
          <w:szCs w:val="28"/>
        </w:rPr>
      </w:pPr>
    </w:p>
    <w:p w:rsidR="007B3380" w:rsidRDefault="007B3380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DB7513" w:rsidRPr="007B08AB" w:rsidRDefault="00DB7513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sectPr w:rsidR="00DB7513" w:rsidRPr="007B08AB" w:rsidSect="007B3380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D2" w:rsidRDefault="005D3DD2" w:rsidP="000B3E0D">
      <w:r>
        <w:separator/>
      </w:r>
    </w:p>
  </w:endnote>
  <w:endnote w:type="continuationSeparator" w:id="0">
    <w:p w:rsidR="005D3DD2" w:rsidRDefault="005D3DD2" w:rsidP="000B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D2" w:rsidRDefault="005D3DD2" w:rsidP="000B3E0D">
      <w:r>
        <w:separator/>
      </w:r>
    </w:p>
  </w:footnote>
  <w:footnote w:type="continuationSeparator" w:id="0">
    <w:p w:rsidR="005D3DD2" w:rsidRDefault="005D3DD2" w:rsidP="000B3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24340"/>
      <w:docPartObj>
        <w:docPartGallery w:val="Page Numbers (Top of Page)"/>
        <w:docPartUnique/>
      </w:docPartObj>
    </w:sdtPr>
    <w:sdtContent>
      <w:p w:rsidR="00897659" w:rsidRDefault="000A7667">
        <w:pPr>
          <w:pStyle w:val="a6"/>
          <w:jc w:val="center"/>
        </w:pPr>
        <w:fldSimple w:instr="PAGE   \* MERGEFORMAT">
          <w:r w:rsidR="002A47F0">
            <w:rPr>
              <w:noProof/>
            </w:rPr>
            <w:t>2</w:t>
          </w:r>
        </w:fldSimple>
      </w:p>
    </w:sdtContent>
  </w:sdt>
  <w:p w:rsidR="00897659" w:rsidRDefault="008976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E72"/>
    <w:rsid w:val="000009E6"/>
    <w:rsid w:val="00012A6B"/>
    <w:rsid w:val="000154E6"/>
    <w:rsid w:val="00060F1B"/>
    <w:rsid w:val="00094AC9"/>
    <w:rsid w:val="000A4F7A"/>
    <w:rsid w:val="000A7667"/>
    <w:rsid w:val="000B3E0D"/>
    <w:rsid w:val="000D2550"/>
    <w:rsid w:val="00124E44"/>
    <w:rsid w:val="00130D2D"/>
    <w:rsid w:val="00135BE4"/>
    <w:rsid w:val="0015375D"/>
    <w:rsid w:val="0016535B"/>
    <w:rsid w:val="0016709D"/>
    <w:rsid w:val="00180E28"/>
    <w:rsid w:val="0019423F"/>
    <w:rsid w:val="001B11D6"/>
    <w:rsid w:val="001C392B"/>
    <w:rsid w:val="00227681"/>
    <w:rsid w:val="002655C2"/>
    <w:rsid w:val="0027009E"/>
    <w:rsid w:val="002A47F0"/>
    <w:rsid w:val="002B457F"/>
    <w:rsid w:val="002D5466"/>
    <w:rsid w:val="002E1E9B"/>
    <w:rsid w:val="002E2E72"/>
    <w:rsid w:val="002E621B"/>
    <w:rsid w:val="00560078"/>
    <w:rsid w:val="005D1A64"/>
    <w:rsid w:val="005D3DD2"/>
    <w:rsid w:val="00607C45"/>
    <w:rsid w:val="006316D3"/>
    <w:rsid w:val="00645510"/>
    <w:rsid w:val="006504E6"/>
    <w:rsid w:val="006952A3"/>
    <w:rsid w:val="006A5E55"/>
    <w:rsid w:val="006A62DC"/>
    <w:rsid w:val="006C4803"/>
    <w:rsid w:val="00746C9E"/>
    <w:rsid w:val="00754582"/>
    <w:rsid w:val="007B08AB"/>
    <w:rsid w:val="007B3380"/>
    <w:rsid w:val="007C6B0F"/>
    <w:rsid w:val="007E5B05"/>
    <w:rsid w:val="008223E7"/>
    <w:rsid w:val="00827DDA"/>
    <w:rsid w:val="0085410E"/>
    <w:rsid w:val="00897659"/>
    <w:rsid w:val="008C7182"/>
    <w:rsid w:val="008E3084"/>
    <w:rsid w:val="00903D85"/>
    <w:rsid w:val="0091347B"/>
    <w:rsid w:val="00967326"/>
    <w:rsid w:val="00993402"/>
    <w:rsid w:val="00995895"/>
    <w:rsid w:val="00997467"/>
    <w:rsid w:val="00A028D3"/>
    <w:rsid w:val="00A46848"/>
    <w:rsid w:val="00A51C0F"/>
    <w:rsid w:val="00A96EB5"/>
    <w:rsid w:val="00AA1BFD"/>
    <w:rsid w:val="00AC3349"/>
    <w:rsid w:val="00AE161C"/>
    <w:rsid w:val="00B62062"/>
    <w:rsid w:val="00B92A80"/>
    <w:rsid w:val="00C231F8"/>
    <w:rsid w:val="00C3645E"/>
    <w:rsid w:val="00C43C92"/>
    <w:rsid w:val="00C95E70"/>
    <w:rsid w:val="00CA3CE8"/>
    <w:rsid w:val="00CB0463"/>
    <w:rsid w:val="00CB1F89"/>
    <w:rsid w:val="00CE36A0"/>
    <w:rsid w:val="00CF2939"/>
    <w:rsid w:val="00D051D6"/>
    <w:rsid w:val="00D67111"/>
    <w:rsid w:val="00D67904"/>
    <w:rsid w:val="00D71D4C"/>
    <w:rsid w:val="00D95FFE"/>
    <w:rsid w:val="00DB7513"/>
    <w:rsid w:val="00DC1DF3"/>
    <w:rsid w:val="00E110D5"/>
    <w:rsid w:val="00E208F8"/>
    <w:rsid w:val="00E20943"/>
    <w:rsid w:val="00E84F49"/>
    <w:rsid w:val="00E93DFC"/>
    <w:rsid w:val="00EA5104"/>
    <w:rsid w:val="00ED000B"/>
    <w:rsid w:val="00EE4A42"/>
    <w:rsid w:val="00F2579F"/>
    <w:rsid w:val="00F50102"/>
    <w:rsid w:val="00F65AB9"/>
    <w:rsid w:val="00F7181F"/>
    <w:rsid w:val="00F73120"/>
    <w:rsid w:val="00F77170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AA8E-6E78-4B7F-8301-70B1DA1A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Специалист</cp:lastModifiedBy>
  <cp:revision>4</cp:revision>
  <cp:lastPrinted>2021-12-26T09:55:00Z</cp:lastPrinted>
  <dcterms:created xsi:type="dcterms:W3CDTF">2021-12-26T09:54:00Z</dcterms:created>
  <dcterms:modified xsi:type="dcterms:W3CDTF">2021-12-27T08:16:00Z</dcterms:modified>
</cp:coreProperties>
</file>