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249" w:rsidRDefault="00A3158C">
      <w:pPr>
        <w:spacing w:after="0" w:line="240" w:lineRule="atLeast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АДМИНИСТРАЦИЯ </w:t>
      </w:r>
      <w:r w:rsidR="00054E1F">
        <w:rPr>
          <w:rFonts w:ascii="Times New Roman" w:hAnsi="Times New Roman"/>
          <w:b/>
          <w:sz w:val="28"/>
        </w:rPr>
        <w:t>НОВОЧЕКИНСКОГО</w:t>
      </w:r>
      <w:r>
        <w:rPr>
          <w:rFonts w:ascii="Times New Roman" w:hAnsi="Times New Roman"/>
          <w:b/>
          <w:sz w:val="28"/>
        </w:rPr>
        <w:t xml:space="preserve"> СЕЛЬСОВЕТА </w:t>
      </w:r>
    </w:p>
    <w:p w:rsidR="00EA7249" w:rsidRDefault="00A3158C">
      <w:pPr>
        <w:spacing w:after="0" w:line="240" w:lineRule="atLeast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КЫШТОВСКОГО РАЙОНА НОВОСИБИРСКОЙ ОБЛАСТИ</w:t>
      </w:r>
    </w:p>
    <w:p w:rsidR="00EA7249" w:rsidRDefault="00EA7249">
      <w:pPr>
        <w:spacing w:after="0" w:line="240" w:lineRule="atLeast"/>
        <w:rPr>
          <w:rFonts w:ascii="Times New Roman" w:hAnsi="Times New Roman"/>
          <w:b/>
          <w:sz w:val="28"/>
        </w:rPr>
      </w:pPr>
    </w:p>
    <w:p w:rsidR="00EA7249" w:rsidRDefault="00EA7249">
      <w:pPr>
        <w:spacing w:after="0" w:line="240" w:lineRule="atLeast"/>
        <w:rPr>
          <w:rFonts w:ascii="Times New Roman" w:hAnsi="Times New Roman"/>
          <w:b/>
          <w:sz w:val="28"/>
        </w:rPr>
      </w:pPr>
    </w:p>
    <w:p w:rsidR="00EA7249" w:rsidRDefault="00A3158C">
      <w:pPr>
        <w:spacing w:after="0" w:line="240" w:lineRule="atLeast"/>
        <w:jc w:val="center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b/>
          <w:sz w:val="28"/>
        </w:rPr>
        <w:t>П</w:t>
      </w:r>
      <w:proofErr w:type="gramEnd"/>
      <w:r>
        <w:rPr>
          <w:rFonts w:ascii="Times New Roman" w:hAnsi="Times New Roman"/>
          <w:b/>
          <w:sz w:val="28"/>
        </w:rPr>
        <w:t xml:space="preserve"> О С Т А Н О В Л Е Н И Е</w:t>
      </w:r>
    </w:p>
    <w:p w:rsidR="00EA7249" w:rsidRDefault="00EA7249">
      <w:pPr>
        <w:spacing w:after="0" w:line="240" w:lineRule="atLeast"/>
        <w:rPr>
          <w:rFonts w:ascii="Times New Roman" w:hAnsi="Times New Roman"/>
          <w:sz w:val="28"/>
        </w:rPr>
      </w:pPr>
    </w:p>
    <w:p w:rsidR="00EA7249" w:rsidRDefault="00EA7249">
      <w:pPr>
        <w:spacing w:after="0" w:line="240" w:lineRule="atLeast"/>
        <w:rPr>
          <w:rFonts w:ascii="Times New Roman" w:hAnsi="Times New Roman"/>
          <w:sz w:val="28"/>
        </w:rPr>
      </w:pPr>
    </w:p>
    <w:p w:rsidR="00EA7249" w:rsidRDefault="00A3158C">
      <w:pPr>
        <w:spacing w:after="0" w:line="240" w:lineRule="atLeas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 w:rsidR="00054E1F">
        <w:rPr>
          <w:rFonts w:ascii="Times New Roman" w:hAnsi="Times New Roman"/>
          <w:sz w:val="28"/>
        </w:rPr>
        <w:t>13</w:t>
      </w:r>
      <w:r>
        <w:rPr>
          <w:rFonts w:ascii="Times New Roman" w:hAnsi="Times New Roman"/>
          <w:sz w:val="28"/>
        </w:rPr>
        <w:t>.05.2019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                     </w:t>
      </w:r>
      <w:r>
        <w:rPr>
          <w:rFonts w:ascii="Times New Roman" w:hAnsi="Times New Roman"/>
          <w:sz w:val="28"/>
        </w:rPr>
        <w:tab/>
        <w:t xml:space="preserve">             №</w:t>
      </w:r>
      <w:r w:rsidR="00054E1F">
        <w:rPr>
          <w:rFonts w:ascii="Times New Roman" w:hAnsi="Times New Roman"/>
          <w:sz w:val="28"/>
        </w:rPr>
        <w:t xml:space="preserve"> 19(1)</w:t>
      </w:r>
    </w:p>
    <w:p w:rsidR="00EA7249" w:rsidRDefault="00EA7249">
      <w:pPr>
        <w:spacing w:after="0" w:line="240" w:lineRule="atLeast"/>
        <w:rPr>
          <w:rFonts w:ascii="Times New Roman" w:hAnsi="Times New Roman"/>
          <w:sz w:val="28"/>
        </w:rPr>
      </w:pPr>
    </w:p>
    <w:p w:rsidR="00EA7249" w:rsidRDefault="00A3158C">
      <w:pPr>
        <w:spacing w:after="0" w:line="240" w:lineRule="atLeast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 утверждении перечня муниципального  имущества </w:t>
      </w:r>
      <w:r w:rsidR="00054E1F">
        <w:rPr>
          <w:rFonts w:ascii="Times New Roman" w:hAnsi="Times New Roman"/>
          <w:sz w:val="28"/>
        </w:rPr>
        <w:t>Новочекинского</w:t>
      </w:r>
      <w:r>
        <w:rPr>
          <w:rFonts w:ascii="Times New Roman" w:hAnsi="Times New Roman"/>
          <w:sz w:val="28"/>
        </w:rPr>
        <w:t xml:space="preserve">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в новой редакции.</w:t>
      </w:r>
    </w:p>
    <w:p w:rsidR="00EA7249" w:rsidRDefault="00EA7249">
      <w:pPr>
        <w:spacing w:after="0" w:line="240" w:lineRule="atLeast"/>
        <w:rPr>
          <w:rFonts w:ascii="Times New Roman" w:hAnsi="Times New Roman"/>
          <w:sz w:val="28"/>
        </w:rPr>
      </w:pPr>
    </w:p>
    <w:p w:rsidR="00EA7249" w:rsidRDefault="00EA7249">
      <w:pPr>
        <w:spacing w:after="0" w:line="240" w:lineRule="atLeast"/>
        <w:rPr>
          <w:rFonts w:ascii="Times New Roman" w:hAnsi="Times New Roman"/>
          <w:sz w:val="28"/>
        </w:rPr>
      </w:pPr>
    </w:p>
    <w:p w:rsidR="00EA7249" w:rsidRDefault="00A3158C">
      <w:pPr>
        <w:spacing w:after="0" w:line="240" w:lineRule="atLeast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В соответствии с Федеральным законом от 24.07.2007 № 209-ФЗ «О развитии малого и среднего предпринимательства в РФ»,   руководствуясь  решением </w:t>
      </w:r>
      <w:r w:rsidR="00054E1F">
        <w:rPr>
          <w:rFonts w:ascii="Times New Roman" w:hAnsi="Times New Roman"/>
          <w:sz w:val="28"/>
        </w:rPr>
        <w:t>55</w:t>
      </w:r>
      <w:r>
        <w:rPr>
          <w:rFonts w:ascii="Times New Roman" w:hAnsi="Times New Roman"/>
          <w:sz w:val="28"/>
        </w:rPr>
        <w:t xml:space="preserve">-ой сессии пятого созыва Совета депутатов </w:t>
      </w:r>
      <w:r w:rsidR="00054E1F">
        <w:rPr>
          <w:rFonts w:ascii="Times New Roman" w:hAnsi="Times New Roman"/>
          <w:sz w:val="28"/>
        </w:rPr>
        <w:t>Новочекинского</w:t>
      </w:r>
      <w:r>
        <w:rPr>
          <w:rFonts w:ascii="Times New Roman" w:hAnsi="Times New Roman"/>
          <w:sz w:val="28"/>
        </w:rPr>
        <w:t xml:space="preserve"> сельсовета Кыштовского района Новосибирской области от 14.01</w:t>
      </w:r>
      <w:r w:rsidR="00054E1F">
        <w:rPr>
          <w:rFonts w:ascii="Times New Roman" w:hAnsi="Times New Roman"/>
          <w:sz w:val="28"/>
        </w:rPr>
        <w:t>.2019 года № 131</w:t>
      </w:r>
      <w:r>
        <w:rPr>
          <w:rFonts w:ascii="Times New Roman" w:hAnsi="Times New Roman"/>
          <w:sz w:val="28"/>
        </w:rPr>
        <w:t xml:space="preserve"> «Об утверждении Порядка формирования, ведения и обязательного опубликования перечня муниципального  имущества </w:t>
      </w:r>
      <w:r w:rsidR="00054E1F">
        <w:rPr>
          <w:rFonts w:ascii="Times New Roman" w:hAnsi="Times New Roman"/>
          <w:sz w:val="28"/>
        </w:rPr>
        <w:t>Новочекинского</w:t>
      </w:r>
      <w:r>
        <w:rPr>
          <w:rFonts w:ascii="Times New Roman" w:hAnsi="Times New Roman"/>
          <w:sz w:val="28"/>
        </w:rPr>
        <w:t xml:space="preserve"> сельсовета Кыштовского района Новосибирской области, свободного от прав третьих лиц (за исключением  права хозяйственного</w:t>
      </w:r>
      <w:proofErr w:type="gramEnd"/>
      <w:r>
        <w:rPr>
          <w:rFonts w:ascii="Times New Roman" w:hAnsi="Times New Roman"/>
          <w:sz w:val="28"/>
        </w:rPr>
        <w:t xml:space="preserve"> ведения, права оперативного управления, а также имущественных прав субъектов малого и среднего предпринимательства)  </w:t>
      </w:r>
    </w:p>
    <w:p w:rsidR="00EA7249" w:rsidRDefault="00A3158C">
      <w:pPr>
        <w:tabs>
          <w:tab w:val="left" w:pos="-180"/>
          <w:tab w:val="left" w:pos="180"/>
          <w:tab w:val="left" w:pos="540"/>
        </w:tabs>
        <w:spacing w:after="0" w:line="240" w:lineRule="atLeast"/>
        <w:ind w:left="-72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ПОСТАНОВЛЯЮ:</w:t>
      </w:r>
    </w:p>
    <w:p w:rsidR="00EA7249" w:rsidRDefault="00A3158C">
      <w:pPr>
        <w:spacing w:after="0" w:line="240" w:lineRule="atLeast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1.Утвердить перечень муниципального имущества </w:t>
      </w:r>
      <w:r w:rsidR="00054E1F">
        <w:rPr>
          <w:rFonts w:ascii="Times New Roman" w:hAnsi="Times New Roman"/>
          <w:sz w:val="28"/>
        </w:rPr>
        <w:t>Новочекинского</w:t>
      </w:r>
      <w:r>
        <w:rPr>
          <w:rFonts w:ascii="Times New Roman" w:hAnsi="Times New Roman"/>
          <w:sz w:val="28"/>
        </w:rPr>
        <w:t xml:space="preserve"> сельсовета Кыштовского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предпринимательства).  </w:t>
      </w:r>
    </w:p>
    <w:p w:rsidR="00EA7249" w:rsidRDefault="00A3158C">
      <w:pPr>
        <w:spacing w:after="0" w:line="240" w:lineRule="atLeast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2.Опубликовать настоящее постановление в периодическом печатном издании  «Новочеки</w:t>
      </w:r>
      <w:r w:rsidR="00504A04"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 xml:space="preserve">ский Вестник» и разместить на официальном сайте администрации Новочекинского сельсовета.   </w:t>
      </w:r>
    </w:p>
    <w:p w:rsidR="00EA7249" w:rsidRDefault="00EA7249">
      <w:pPr>
        <w:tabs>
          <w:tab w:val="left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tabs>
          <w:tab w:val="left" w:pos="720"/>
        </w:tabs>
        <w:spacing w:after="0"/>
        <w:rPr>
          <w:rFonts w:ascii="Times New Roman" w:hAnsi="Times New Roman"/>
          <w:sz w:val="28"/>
          <w:szCs w:val="28"/>
        </w:rPr>
      </w:pPr>
    </w:p>
    <w:p w:rsidR="00EA7249" w:rsidRDefault="00A3158C">
      <w:pPr>
        <w:spacing w:after="0"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54E1F">
        <w:rPr>
          <w:rFonts w:ascii="Times New Roman" w:hAnsi="Times New Roman"/>
          <w:sz w:val="28"/>
          <w:szCs w:val="28"/>
        </w:rPr>
        <w:t>Новочекинского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EA7249" w:rsidRDefault="00A3158C">
      <w:pPr>
        <w:spacing w:after="0"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Кыштовского района Новосибирской области                           Ю.В. Хоруженко</w:t>
      </w:r>
    </w:p>
    <w:p w:rsidR="00EA7249" w:rsidRDefault="00EA7249">
      <w:pPr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spacing w:after="0"/>
        <w:rPr>
          <w:rFonts w:ascii="Times New Roman" w:hAnsi="Times New Roman"/>
          <w:sz w:val="28"/>
          <w:szCs w:val="28"/>
        </w:rPr>
      </w:pPr>
    </w:p>
    <w:p w:rsidR="00EA7249" w:rsidRDefault="00EA7249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  <w:sectPr w:rsidR="00EA7249">
          <w:pgSz w:w="11905" w:h="16838"/>
          <w:pgMar w:top="1134" w:right="567" w:bottom="567" w:left="1418" w:header="0" w:footer="0" w:gutter="0"/>
          <w:cols w:space="720"/>
        </w:sectPr>
      </w:pPr>
    </w:p>
    <w:p w:rsidR="00EA7249" w:rsidRDefault="00EA7249">
      <w:pPr>
        <w:pStyle w:val="ConsPlusNormal"/>
        <w:jc w:val="center"/>
        <w:rPr>
          <w:sz w:val="28"/>
          <w:szCs w:val="28"/>
        </w:rPr>
      </w:pPr>
      <w:bookmarkStart w:id="0" w:name="_GoBack"/>
      <w:bookmarkEnd w:id="0"/>
    </w:p>
    <w:p w:rsidR="00EA7249" w:rsidRDefault="00A3158C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EA7249" w:rsidRDefault="00A3158C">
      <w:pPr>
        <w:pStyle w:val="ConsPlusNormal"/>
        <w:tabs>
          <w:tab w:val="left" w:pos="11057"/>
          <w:tab w:val="left" w:pos="113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имущества</w:t>
      </w:r>
      <w:r>
        <w:rPr>
          <w:sz w:val="28"/>
          <w:szCs w:val="28"/>
          <w:lang w:eastAsia="ru-RU"/>
        </w:rPr>
        <w:t xml:space="preserve"> </w:t>
      </w:r>
      <w:r w:rsidR="00054E1F">
        <w:rPr>
          <w:sz w:val="28"/>
          <w:szCs w:val="28"/>
          <w:lang w:eastAsia="ru-RU"/>
        </w:rPr>
        <w:t>Новочекинского</w:t>
      </w:r>
      <w:r>
        <w:rPr>
          <w:sz w:val="28"/>
          <w:szCs w:val="28"/>
          <w:lang w:eastAsia="ru-RU"/>
        </w:rPr>
        <w:t xml:space="preserve"> сельсовета Кыштовского района Новосибирской области</w:t>
      </w:r>
      <w:r>
        <w:rPr>
          <w:sz w:val="28"/>
          <w:szCs w:val="28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p w:rsidR="00EA7249" w:rsidRDefault="00EA7249">
      <w:pPr>
        <w:pStyle w:val="ConsPlusNormal"/>
        <w:ind w:firstLine="540"/>
        <w:jc w:val="both"/>
        <w:rPr>
          <w:sz w:val="28"/>
          <w:szCs w:val="28"/>
        </w:rPr>
      </w:pPr>
    </w:p>
    <w:p w:rsidR="00EA7249" w:rsidRDefault="00EA7249">
      <w:pPr>
        <w:pStyle w:val="ConsPlusNormal"/>
        <w:ind w:firstLine="540"/>
        <w:jc w:val="both"/>
        <w:rPr>
          <w:sz w:val="28"/>
          <w:szCs w:val="28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907"/>
        <w:gridCol w:w="1417"/>
        <w:gridCol w:w="1247"/>
        <w:gridCol w:w="1303"/>
        <w:gridCol w:w="1143"/>
        <w:gridCol w:w="992"/>
        <w:gridCol w:w="1134"/>
        <w:gridCol w:w="1276"/>
        <w:gridCol w:w="992"/>
        <w:gridCol w:w="1418"/>
        <w:gridCol w:w="1275"/>
        <w:gridCol w:w="1560"/>
      </w:tblGrid>
      <w:tr w:rsidR="00EA7249">
        <w:tc>
          <w:tcPr>
            <w:tcW w:w="566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 xml:space="preserve">N </w:t>
            </w:r>
            <w:proofErr w:type="spellStart"/>
            <w:proofErr w:type="gramStart"/>
            <w:r>
              <w:rPr>
                <w:sz w:val="22"/>
              </w:rPr>
              <w:t>п</w:t>
            </w:r>
            <w:proofErr w:type="spellEnd"/>
            <w:proofErr w:type="gramEnd"/>
            <w:r>
              <w:rPr>
                <w:sz w:val="22"/>
              </w:rPr>
              <w:t>/</w:t>
            </w:r>
            <w:proofErr w:type="spellStart"/>
            <w:r>
              <w:rPr>
                <w:sz w:val="22"/>
              </w:rPr>
              <w:t>п</w:t>
            </w:r>
            <w:proofErr w:type="spellEnd"/>
          </w:p>
        </w:tc>
        <w:tc>
          <w:tcPr>
            <w:tcW w:w="907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Реестровый номер имущества</w:t>
            </w:r>
          </w:p>
        </w:tc>
        <w:tc>
          <w:tcPr>
            <w:tcW w:w="1417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Адрес (местоположение) объекта</w:t>
            </w:r>
          </w:p>
        </w:tc>
        <w:tc>
          <w:tcPr>
            <w:tcW w:w="12340" w:type="dxa"/>
            <w:gridSpan w:val="10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Структурированный адрес объекта</w:t>
            </w:r>
          </w:p>
        </w:tc>
      </w:tr>
      <w:tr w:rsidR="00EA7249">
        <w:tc>
          <w:tcPr>
            <w:tcW w:w="566" w:type="dxa"/>
            <w:vMerge/>
          </w:tcPr>
          <w:p w:rsidR="00EA7249" w:rsidRDefault="00EA7249"/>
        </w:tc>
        <w:tc>
          <w:tcPr>
            <w:tcW w:w="907" w:type="dxa"/>
            <w:vMerge/>
          </w:tcPr>
          <w:p w:rsidR="00EA7249" w:rsidRDefault="00EA7249"/>
        </w:tc>
        <w:tc>
          <w:tcPr>
            <w:tcW w:w="1417" w:type="dxa"/>
            <w:vMerge/>
          </w:tcPr>
          <w:p w:rsidR="00EA7249" w:rsidRDefault="00EA7249"/>
        </w:tc>
        <w:tc>
          <w:tcPr>
            <w:tcW w:w="124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муниципального района</w:t>
            </w:r>
          </w:p>
        </w:tc>
        <w:tc>
          <w:tcPr>
            <w:tcW w:w="130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городского поселения/сельского поселения</w:t>
            </w:r>
          </w:p>
        </w:tc>
        <w:tc>
          <w:tcPr>
            <w:tcW w:w="114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вид населенного пункта</w:t>
            </w:r>
          </w:p>
        </w:tc>
        <w:tc>
          <w:tcPr>
            <w:tcW w:w="992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населенного пункта</w:t>
            </w:r>
          </w:p>
        </w:tc>
        <w:tc>
          <w:tcPr>
            <w:tcW w:w="113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тип элемента планировочной структуры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элемента планировочной структуры</w:t>
            </w:r>
          </w:p>
        </w:tc>
        <w:tc>
          <w:tcPr>
            <w:tcW w:w="992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тип элемента улично-дорожной сети</w:t>
            </w:r>
          </w:p>
        </w:tc>
        <w:tc>
          <w:tcPr>
            <w:tcW w:w="1418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элемента улично-дорожной сети</w:t>
            </w:r>
          </w:p>
        </w:tc>
        <w:tc>
          <w:tcPr>
            <w:tcW w:w="1275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номер дома (включая литеру)</w:t>
            </w:r>
          </w:p>
        </w:tc>
        <w:tc>
          <w:tcPr>
            <w:tcW w:w="156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тип и номер корпуса, строения, владения</w:t>
            </w:r>
          </w:p>
        </w:tc>
      </w:tr>
      <w:tr w:rsidR="00EA7249">
        <w:tc>
          <w:tcPr>
            <w:tcW w:w="56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</w:t>
            </w:r>
          </w:p>
        </w:tc>
        <w:tc>
          <w:tcPr>
            <w:tcW w:w="90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</w:t>
            </w:r>
          </w:p>
        </w:tc>
        <w:tc>
          <w:tcPr>
            <w:tcW w:w="141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</w:t>
            </w:r>
          </w:p>
        </w:tc>
        <w:tc>
          <w:tcPr>
            <w:tcW w:w="124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4</w:t>
            </w:r>
          </w:p>
        </w:tc>
        <w:tc>
          <w:tcPr>
            <w:tcW w:w="130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5</w:t>
            </w:r>
          </w:p>
        </w:tc>
        <w:tc>
          <w:tcPr>
            <w:tcW w:w="114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6</w:t>
            </w:r>
          </w:p>
        </w:tc>
        <w:tc>
          <w:tcPr>
            <w:tcW w:w="992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7</w:t>
            </w:r>
          </w:p>
        </w:tc>
        <w:tc>
          <w:tcPr>
            <w:tcW w:w="113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8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9</w:t>
            </w:r>
          </w:p>
        </w:tc>
        <w:tc>
          <w:tcPr>
            <w:tcW w:w="992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10</w:t>
            </w:r>
          </w:p>
        </w:tc>
        <w:tc>
          <w:tcPr>
            <w:tcW w:w="1418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11</w:t>
            </w:r>
          </w:p>
        </w:tc>
        <w:tc>
          <w:tcPr>
            <w:tcW w:w="1275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12</w:t>
            </w:r>
          </w:p>
        </w:tc>
        <w:tc>
          <w:tcPr>
            <w:tcW w:w="156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13</w:t>
            </w:r>
          </w:p>
        </w:tc>
      </w:tr>
    </w:tbl>
    <w:p w:rsidR="00EA7249" w:rsidRDefault="00EA7249">
      <w:pPr>
        <w:pStyle w:val="ad"/>
        <w:jc w:val="both"/>
        <w:rPr>
          <w:sz w:val="28"/>
          <w:szCs w:val="28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247"/>
        <w:gridCol w:w="793"/>
        <w:gridCol w:w="1587"/>
        <w:gridCol w:w="5082"/>
        <w:gridCol w:w="2268"/>
        <w:gridCol w:w="1985"/>
        <w:gridCol w:w="2268"/>
      </w:tblGrid>
      <w:tr w:rsidR="00EA7249">
        <w:tc>
          <w:tcPr>
            <w:tcW w:w="1247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Вид объекта недвижимости; движимое имущество</w:t>
            </w:r>
          </w:p>
        </w:tc>
        <w:tc>
          <w:tcPr>
            <w:tcW w:w="13983" w:type="dxa"/>
            <w:gridSpan w:val="6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Сведения о недвижимом имуществе</w:t>
            </w:r>
          </w:p>
        </w:tc>
      </w:tr>
      <w:tr w:rsidR="00EA7249">
        <w:tc>
          <w:tcPr>
            <w:tcW w:w="1247" w:type="dxa"/>
            <w:vMerge/>
          </w:tcPr>
          <w:p w:rsidR="00EA7249" w:rsidRDefault="00EA7249"/>
        </w:tc>
        <w:tc>
          <w:tcPr>
            <w:tcW w:w="2380" w:type="dxa"/>
            <w:gridSpan w:val="2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Кадастровый номер</w:t>
            </w:r>
          </w:p>
        </w:tc>
        <w:tc>
          <w:tcPr>
            <w:tcW w:w="9335" w:type="dxa"/>
            <w:gridSpan w:val="3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Основная характеристика объекта недвижимости</w:t>
            </w:r>
          </w:p>
        </w:tc>
        <w:tc>
          <w:tcPr>
            <w:tcW w:w="2268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объекта учета</w:t>
            </w:r>
          </w:p>
        </w:tc>
      </w:tr>
      <w:tr w:rsidR="00EA7249">
        <w:trPr>
          <w:trHeight w:val="509"/>
        </w:trPr>
        <w:tc>
          <w:tcPr>
            <w:tcW w:w="1247" w:type="dxa"/>
            <w:vMerge/>
          </w:tcPr>
          <w:p w:rsidR="00EA7249" w:rsidRDefault="00EA7249"/>
        </w:tc>
        <w:tc>
          <w:tcPr>
            <w:tcW w:w="2380" w:type="dxa"/>
            <w:gridSpan w:val="2"/>
            <w:vMerge/>
          </w:tcPr>
          <w:p w:rsidR="00EA7249" w:rsidRDefault="00EA7249"/>
        </w:tc>
        <w:tc>
          <w:tcPr>
            <w:tcW w:w="5082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proofErr w:type="gramStart"/>
            <w:r>
              <w:rPr>
                <w:sz w:val="22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  <w:proofErr w:type="gramEnd"/>
          </w:p>
        </w:tc>
        <w:tc>
          <w:tcPr>
            <w:tcW w:w="2268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 xml:space="preserve">фактическое </w:t>
            </w:r>
            <w:proofErr w:type="gramStart"/>
            <w:r>
              <w:rPr>
                <w:sz w:val="22"/>
              </w:rPr>
              <w:t>значение</w:t>
            </w:r>
            <w:proofErr w:type="gramEnd"/>
            <w:r>
              <w:rPr>
                <w:sz w:val="22"/>
              </w:rPr>
              <w:t>/проектируемое значение (для объектов незавершенного строительства)</w:t>
            </w:r>
          </w:p>
        </w:tc>
        <w:tc>
          <w:tcPr>
            <w:tcW w:w="1985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proofErr w:type="gramStart"/>
            <w:r>
              <w:rPr>
                <w:sz w:val="22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  <w:tc>
          <w:tcPr>
            <w:tcW w:w="2268" w:type="dxa"/>
            <w:vMerge/>
          </w:tcPr>
          <w:p w:rsidR="00EA7249" w:rsidRDefault="00EA7249"/>
        </w:tc>
      </w:tr>
      <w:tr w:rsidR="00EA7249">
        <w:tc>
          <w:tcPr>
            <w:tcW w:w="1247" w:type="dxa"/>
            <w:vMerge/>
          </w:tcPr>
          <w:p w:rsidR="00EA7249" w:rsidRDefault="00EA7249"/>
        </w:tc>
        <w:tc>
          <w:tcPr>
            <w:tcW w:w="79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номер</w:t>
            </w:r>
          </w:p>
        </w:tc>
        <w:tc>
          <w:tcPr>
            <w:tcW w:w="158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тип (кадастровый, условный, устаревший)</w:t>
            </w:r>
          </w:p>
        </w:tc>
        <w:tc>
          <w:tcPr>
            <w:tcW w:w="5082" w:type="dxa"/>
            <w:vMerge/>
          </w:tcPr>
          <w:p w:rsidR="00EA7249" w:rsidRDefault="00EA7249"/>
        </w:tc>
        <w:tc>
          <w:tcPr>
            <w:tcW w:w="2268" w:type="dxa"/>
            <w:vMerge/>
          </w:tcPr>
          <w:p w:rsidR="00EA7249" w:rsidRDefault="00EA7249"/>
        </w:tc>
        <w:tc>
          <w:tcPr>
            <w:tcW w:w="1985" w:type="dxa"/>
            <w:vMerge/>
          </w:tcPr>
          <w:p w:rsidR="00EA7249" w:rsidRDefault="00EA7249"/>
        </w:tc>
        <w:tc>
          <w:tcPr>
            <w:tcW w:w="2268" w:type="dxa"/>
            <w:vMerge/>
          </w:tcPr>
          <w:p w:rsidR="00EA7249" w:rsidRDefault="00EA7249"/>
        </w:tc>
      </w:tr>
      <w:tr w:rsidR="00EA7249">
        <w:tc>
          <w:tcPr>
            <w:tcW w:w="124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14</w:t>
            </w:r>
          </w:p>
        </w:tc>
        <w:tc>
          <w:tcPr>
            <w:tcW w:w="79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15</w:t>
            </w:r>
          </w:p>
        </w:tc>
        <w:tc>
          <w:tcPr>
            <w:tcW w:w="158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16</w:t>
            </w:r>
          </w:p>
        </w:tc>
        <w:tc>
          <w:tcPr>
            <w:tcW w:w="5082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17</w:t>
            </w:r>
          </w:p>
        </w:tc>
        <w:tc>
          <w:tcPr>
            <w:tcW w:w="2268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18</w:t>
            </w:r>
          </w:p>
        </w:tc>
        <w:tc>
          <w:tcPr>
            <w:tcW w:w="1985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19</w:t>
            </w:r>
          </w:p>
        </w:tc>
        <w:tc>
          <w:tcPr>
            <w:tcW w:w="2268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20</w:t>
            </w:r>
          </w:p>
        </w:tc>
      </w:tr>
    </w:tbl>
    <w:p w:rsidR="00EA7249" w:rsidRDefault="00EA7249">
      <w:pPr>
        <w:pStyle w:val="ad"/>
        <w:jc w:val="both"/>
        <w:rPr>
          <w:sz w:val="28"/>
          <w:szCs w:val="28"/>
        </w:r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361"/>
        <w:gridCol w:w="850"/>
        <w:gridCol w:w="1020"/>
        <w:gridCol w:w="907"/>
        <w:gridCol w:w="567"/>
        <w:gridCol w:w="1191"/>
        <w:gridCol w:w="907"/>
        <w:gridCol w:w="736"/>
        <w:gridCol w:w="624"/>
        <w:gridCol w:w="794"/>
        <w:gridCol w:w="1453"/>
        <w:gridCol w:w="567"/>
        <w:gridCol w:w="851"/>
        <w:gridCol w:w="850"/>
        <w:gridCol w:w="1276"/>
        <w:gridCol w:w="1276"/>
      </w:tblGrid>
      <w:tr w:rsidR="00EA7249">
        <w:tc>
          <w:tcPr>
            <w:tcW w:w="5896" w:type="dxa"/>
            <w:gridSpan w:val="6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Сведения о движимом имуществе</w:t>
            </w:r>
          </w:p>
        </w:tc>
        <w:tc>
          <w:tcPr>
            <w:tcW w:w="9334" w:type="dxa"/>
            <w:gridSpan w:val="10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Сведения о праве аренды или безвозмездного пользования имуществом</w:t>
            </w:r>
          </w:p>
        </w:tc>
      </w:tr>
      <w:tr w:rsidR="00EA7249">
        <w:tc>
          <w:tcPr>
            <w:tcW w:w="5896" w:type="dxa"/>
            <w:gridSpan w:val="6"/>
            <w:vMerge/>
          </w:tcPr>
          <w:p w:rsidR="00EA7249" w:rsidRDefault="00EA7249"/>
        </w:tc>
        <w:tc>
          <w:tcPr>
            <w:tcW w:w="4514" w:type="dxa"/>
            <w:gridSpan w:val="5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4820" w:type="dxa"/>
            <w:gridSpan w:val="5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субъекта малого и среднего предпринимательства</w:t>
            </w:r>
          </w:p>
        </w:tc>
      </w:tr>
      <w:tr w:rsidR="00EA7249">
        <w:tc>
          <w:tcPr>
            <w:tcW w:w="1361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lastRenderedPageBreak/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850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государственный регистрационный знак (при наличии)</w:t>
            </w:r>
          </w:p>
        </w:tc>
        <w:tc>
          <w:tcPr>
            <w:tcW w:w="1020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наименование объекта учета</w:t>
            </w:r>
          </w:p>
        </w:tc>
        <w:tc>
          <w:tcPr>
            <w:tcW w:w="907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марка, модель</w:t>
            </w:r>
          </w:p>
        </w:tc>
        <w:tc>
          <w:tcPr>
            <w:tcW w:w="567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год выпуска</w:t>
            </w:r>
          </w:p>
        </w:tc>
        <w:tc>
          <w:tcPr>
            <w:tcW w:w="1191" w:type="dxa"/>
            <w:vMerge w:val="restart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 xml:space="preserve">кадастровый номер объекта недвижимого имущества, в том числе земельного участка, </w:t>
            </w:r>
            <w:proofErr w:type="gramStart"/>
            <w:r>
              <w:rPr>
                <w:sz w:val="22"/>
              </w:rPr>
              <w:t>в</w:t>
            </w:r>
            <w:proofErr w:type="gramEnd"/>
            <w:r>
              <w:rPr>
                <w:sz w:val="22"/>
              </w:rPr>
              <w:t xml:space="preserve"> (</w:t>
            </w:r>
            <w:proofErr w:type="gramStart"/>
            <w:r>
              <w:rPr>
                <w:sz w:val="22"/>
              </w:rPr>
              <w:t>на</w:t>
            </w:r>
            <w:proofErr w:type="gramEnd"/>
            <w:r>
              <w:rPr>
                <w:sz w:val="22"/>
              </w:rPr>
              <w:t>) котором расположен объект</w:t>
            </w:r>
          </w:p>
        </w:tc>
        <w:tc>
          <w:tcPr>
            <w:tcW w:w="2267" w:type="dxa"/>
            <w:gridSpan w:val="3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правообладатель</w:t>
            </w:r>
          </w:p>
        </w:tc>
        <w:tc>
          <w:tcPr>
            <w:tcW w:w="2247" w:type="dxa"/>
            <w:gridSpan w:val="2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документы-основания</w:t>
            </w:r>
          </w:p>
        </w:tc>
        <w:tc>
          <w:tcPr>
            <w:tcW w:w="2268" w:type="dxa"/>
            <w:gridSpan w:val="3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правообладатель</w:t>
            </w:r>
          </w:p>
        </w:tc>
        <w:tc>
          <w:tcPr>
            <w:tcW w:w="2552" w:type="dxa"/>
            <w:gridSpan w:val="2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документы-основания</w:t>
            </w:r>
          </w:p>
        </w:tc>
      </w:tr>
      <w:tr w:rsidR="00EA7249">
        <w:tc>
          <w:tcPr>
            <w:tcW w:w="1361" w:type="dxa"/>
            <w:vMerge/>
          </w:tcPr>
          <w:p w:rsidR="00EA7249" w:rsidRDefault="00EA7249"/>
        </w:tc>
        <w:tc>
          <w:tcPr>
            <w:tcW w:w="850" w:type="dxa"/>
            <w:vMerge/>
          </w:tcPr>
          <w:p w:rsidR="00EA7249" w:rsidRDefault="00EA7249"/>
        </w:tc>
        <w:tc>
          <w:tcPr>
            <w:tcW w:w="1020" w:type="dxa"/>
            <w:vMerge/>
          </w:tcPr>
          <w:p w:rsidR="00EA7249" w:rsidRDefault="00EA7249"/>
        </w:tc>
        <w:tc>
          <w:tcPr>
            <w:tcW w:w="907" w:type="dxa"/>
            <w:vMerge/>
          </w:tcPr>
          <w:p w:rsidR="00EA7249" w:rsidRDefault="00EA7249"/>
        </w:tc>
        <w:tc>
          <w:tcPr>
            <w:tcW w:w="567" w:type="dxa"/>
            <w:vMerge/>
          </w:tcPr>
          <w:p w:rsidR="00EA7249" w:rsidRDefault="00EA7249"/>
        </w:tc>
        <w:tc>
          <w:tcPr>
            <w:tcW w:w="1191" w:type="dxa"/>
            <w:vMerge/>
          </w:tcPr>
          <w:p w:rsidR="00EA7249" w:rsidRDefault="00EA7249"/>
        </w:tc>
        <w:tc>
          <w:tcPr>
            <w:tcW w:w="90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полное наименование</w:t>
            </w:r>
          </w:p>
        </w:tc>
        <w:tc>
          <w:tcPr>
            <w:tcW w:w="73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ОГРН</w:t>
            </w:r>
          </w:p>
        </w:tc>
        <w:tc>
          <w:tcPr>
            <w:tcW w:w="62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ИНН</w:t>
            </w:r>
          </w:p>
        </w:tc>
        <w:tc>
          <w:tcPr>
            <w:tcW w:w="79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дата заключения договора</w:t>
            </w:r>
          </w:p>
        </w:tc>
        <w:tc>
          <w:tcPr>
            <w:tcW w:w="145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дата окончания действия договора</w:t>
            </w:r>
          </w:p>
        </w:tc>
        <w:tc>
          <w:tcPr>
            <w:tcW w:w="56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полное наименование</w:t>
            </w:r>
          </w:p>
        </w:tc>
        <w:tc>
          <w:tcPr>
            <w:tcW w:w="851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ОГРН</w:t>
            </w:r>
          </w:p>
        </w:tc>
        <w:tc>
          <w:tcPr>
            <w:tcW w:w="85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ИНН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дата заключения договора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дата окончания действия договора</w:t>
            </w:r>
          </w:p>
        </w:tc>
      </w:tr>
      <w:tr w:rsidR="00EA7249">
        <w:tc>
          <w:tcPr>
            <w:tcW w:w="1361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21</w:t>
            </w:r>
          </w:p>
        </w:tc>
        <w:tc>
          <w:tcPr>
            <w:tcW w:w="85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22</w:t>
            </w:r>
          </w:p>
        </w:tc>
        <w:tc>
          <w:tcPr>
            <w:tcW w:w="102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23</w:t>
            </w:r>
          </w:p>
        </w:tc>
        <w:tc>
          <w:tcPr>
            <w:tcW w:w="90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24</w:t>
            </w:r>
          </w:p>
        </w:tc>
        <w:tc>
          <w:tcPr>
            <w:tcW w:w="56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25</w:t>
            </w:r>
          </w:p>
        </w:tc>
        <w:tc>
          <w:tcPr>
            <w:tcW w:w="1191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26</w:t>
            </w:r>
          </w:p>
        </w:tc>
        <w:tc>
          <w:tcPr>
            <w:tcW w:w="90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27</w:t>
            </w:r>
          </w:p>
        </w:tc>
        <w:tc>
          <w:tcPr>
            <w:tcW w:w="73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28</w:t>
            </w:r>
          </w:p>
        </w:tc>
        <w:tc>
          <w:tcPr>
            <w:tcW w:w="62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29</w:t>
            </w:r>
          </w:p>
        </w:tc>
        <w:tc>
          <w:tcPr>
            <w:tcW w:w="794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30</w:t>
            </w:r>
          </w:p>
        </w:tc>
        <w:tc>
          <w:tcPr>
            <w:tcW w:w="1453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31</w:t>
            </w:r>
          </w:p>
        </w:tc>
        <w:tc>
          <w:tcPr>
            <w:tcW w:w="567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32</w:t>
            </w:r>
          </w:p>
        </w:tc>
        <w:tc>
          <w:tcPr>
            <w:tcW w:w="851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33</w:t>
            </w:r>
          </w:p>
        </w:tc>
        <w:tc>
          <w:tcPr>
            <w:tcW w:w="850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34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35</w:t>
            </w:r>
          </w:p>
        </w:tc>
        <w:tc>
          <w:tcPr>
            <w:tcW w:w="1276" w:type="dxa"/>
          </w:tcPr>
          <w:p w:rsidR="00EA7249" w:rsidRDefault="00A3158C">
            <w:pPr>
              <w:pStyle w:val="ConsPlusNormal"/>
              <w:jc w:val="center"/>
            </w:pPr>
            <w:r>
              <w:rPr>
                <w:sz w:val="22"/>
              </w:rPr>
              <w:t>36</w:t>
            </w:r>
          </w:p>
        </w:tc>
      </w:tr>
    </w:tbl>
    <w:p w:rsidR="00EA7249" w:rsidRDefault="00EA7249">
      <w:pPr>
        <w:pStyle w:val="ad"/>
        <w:jc w:val="both"/>
        <w:rPr>
          <w:sz w:val="28"/>
          <w:szCs w:val="28"/>
        </w:rPr>
      </w:pPr>
    </w:p>
    <w:sectPr w:rsidR="00EA7249" w:rsidSect="00EA7249">
      <w:pgSz w:w="16838" w:h="11906" w:orient="landscape"/>
      <w:pgMar w:top="568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70C5"/>
    <w:rsid w:val="000061DE"/>
    <w:rsid w:val="000239E1"/>
    <w:rsid w:val="00025316"/>
    <w:rsid w:val="00050048"/>
    <w:rsid w:val="00054E1F"/>
    <w:rsid w:val="000B6E5F"/>
    <w:rsid w:val="000C100D"/>
    <w:rsid w:val="000E0B12"/>
    <w:rsid w:val="0011707D"/>
    <w:rsid w:val="00127DCC"/>
    <w:rsid w:val="00136CB2"/>
    <w:rsid w:val="00137376"/>
    <w:rsid w:val="00152C80"/>
    <w:rsid w:val="0016059F"/>
    <w:rsid w:val="001C6C8A"/>
    <w:rsid w:val="001D5BCF"/>
    <w:rsid w:val="001F4A2C"/>
    <w:rsid w:val="002016CC"/>
    <w:rsid w:val="00205BEF"/>
    <w:rsid w:val="00217EE7"/>
    <w:rsid w:val="002233D7"/>
    <w:rsid w:val="002273B8"/>
    <w:rsid w:val="0023330B"/>
    <w:rsid w:val="0028105A"/>
    <w:rsid w:val="00291CA8"/>
    <w:rsid w:val="002961C4"/>
    <w:rsid w:val="002B2D37"/>
    <w:rsid w:val="002D4537"/>
    <w:rsid w:val="002E1A53"/>
    <w:rsid w:val="002E1FDF"/>
    <w:rsid w:val="002F0F1B"/>
    <w:rsid w:val="0030173E"/>
    <w:rsid w:val="0032102E"/>
    <w:rsid w:val="00325818"/>
    <w:rsid w:val="0032758B"/>
    <w:rsid w:val="003470C5"/>
    <w:rsid w:val="00347C84"/>
    <w:rsid w:val="003D2971"/>
    <w:rsid w:val="00401711"/>
    <w:rsid w:val="0040253A"/>
    <w:rsid w:val="00425C79"/>
    <w:rsid w:val="0044694C"/>
    <w:rsid w:val="0045123B"/>
    <w:rsid w:val="004525DD"/>
    <w:rsid w:val="00480CB7"/>
    <w:rsid w:val="00494F2C"/>
    <w:rsid w:val="004C79AE"/>
    <w:rsid w:val="005033F8"/>
    <w:rsid w:val="005035BE"/>
    <w:rsid w:val="00504A04"/>
    <w:rsid w:val="005223D5"/>
    <w:rsid w:val="0054276B"/>
    <w:rsid w:val="005545DD"/>
    <w:rsid w:val="005605A2"/>
    <w:rsid w:val="0057528E"/>
    <w:rsid w:val="005A708D"/>
    <w:rsid w:val="005D4BC9"/>
    <w:rsid w:val="005D4D03"/>
    <w:rsid w:val="005D7767"/>
    <w:rsid w:val="00604152"/>
    <w:rsid w:val="00613AA8"/>
    <w:rsid w:val="00621166"/>
    <w:rsid w:val="00655CDF"/>
    <w:rsid w:val="006639CD"/>
    <w:rsid w:val="00671E01"/>
    <w:rsid w:val="006A7A21"/>
    <w:rsid w:val="006C6584"/>
    <w:rsid w:val="006C6C74"/>
    <w:rsid w:val="006E0551"/>
    <w:rsid w:val="006E489D"/>
    <w:rsid w:val="006F4D21"/>
    <w:rsid w:val="00706821"/>
    <w:rsid w:val="00715ED6"/>
    <w:rsid w:val="007225FF"/>
    <w:rsid w:val="007577A9"/>
    <w:rsid w:val="007A2839"/>
    <w:rsid w:val="007B3BE4"/>
    <w:rsid w:val="007C01BD"/>
    <w:rsid w:val="007C429C"/>
    <w:rsid w:val="007C4796"/>
    <w:rsid w:val="00846CFE"/>
    <w:rsid w:val="008D0499"/>
    <w:rsid w:val="008D3CA6"/>
    <w:rsid w:val="00906656"/>
    <w:rsid w:val="00932FD1"/>
    <w:rsid w:val="00961F30"/>
    <w:rsid w:val="00964BEC"/>
    <w:rsid w:val="009726E2"/>
    <w:rsid w:val="009A5470"/>
    <w:rsid w:val="009B3440"/>
    <w:rsid w:val="009E3F2F"/>
    <w:rsid w:val="009F48F6"/>
    <w:rsid w:val="009F5978"/>
    <w:rsid w:val="009F5D2D"/>
    <w:rsid w:val="00A27F1F"/>
    <w:rsid w:val="00A3158C"/>
    <w:rsid w:val="00A3358F"/>
    <w:rsid w:val="00A54E90"/>
    <w:rsid w:val="00A73442"/>
    <w:rsid w:val="00A756E9"/>
    <w:rsid w:val="00A77E15"/>
    <w:rsid w:val="00AC43A1"/>
    <w:rsid w:val="00AD2EA6"/>
    <w:rsid w:val="00AD559E"/>
    <w:rsid w:val="00AE583A"/>
    <w:rsid w:val="00B20627"/>
    <w:rsid w:val="00B63708"/>
    <w:rsid w:val="00B65B79"/>
    <w:rsid w:val="00B7216E"/>
    <w:rsid w:val="00B72E26"/>
    <w:rsid w:val="00B7755B"/>
    <w:rsid w:val="00B86BD4"/>
    <w:rsid w:val="00BA7092"/>
    <w:rsid w:val="00BA7930"/>
    <w:rsid w:val="00BB029E"/>
    <w:rsid w:val="00BD688A"/>
    <w:rsid w:val="00BE298A"/>
    <w:rsid w:val="00BF10F8"/>
    <w:rsid w:val="00C0374A"/>
    <w:rsid w:val="00C05CB7"/>
    <w:rsid w:val="00C21C52"/>
    <w:rsid w:val="00C32DEF"/>
    <w:rsid w:val="00C64394"/>
    <w:rsid w:val="00C65B06"/>
    <w:rsid w:val="00CF3D76"/>
    <w:rsid w:val="00D03AA6"/>
    <w:rsid w:val="00D46934"/>
    <w:rsid w:val="00D5599F"/>
    <w:rsid w:val="00D617AA"/>
    <w:rsid w:val="00D77211"/>
    <w:rsid w:val="00D94C67"/>
    <w:rsid w:val="00DC46AF"/>
    <w:rsid w:val="00DC7BA4"/>
    <w:rsid w:val="00E2190C"/>
    <w:rsid w:val="00E30C9E"/>
    <w:rsid w:val="00E4796D"/>
    <w:rsid w:val="00EA3F7E"/>
    <w:rsid w:val="00EA674E"/>
    <w:rsid w:val="00EA7249"/>
    <w:rsid w:val="00EC1DEA"/>
    <w:rsid w:val="00F215C1"/>
    <w:rsid w:val="00F550A6"/>
    <w:rsid w:val="00F5519F"/>
    <w:rsid w:val="00F81042"/>
    <w:rsid w:val="00F875C3"/>
    <w:rsid w:val="00F9311A"/>
    <w:rsid w:val="00FA64FE"/>
    <w:rsid w:val="00FC1850"/>
    <w:rsid w:val="194A5CEB"/>
    <w:rsid w:val="456477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semiHidden="0"/>
    <w:lsdException w:name="header" w:qFormat="1"/>
    <w:lsdException w:name="footer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249"/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724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unhideWhenUsed/>
    <w:rsid w:val="00EA7249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paragraph" w:styleId="a7">
    <w:name w:val="header"/>
    <w:basedOn w:val="a"/>
    <w:link w:val="a8"/>
    <w:uiPriority w:val="99"/>
    <w:semiHidden/>
    <w:unhideWhenUsed/>
    <w:qFormat/>
    <w:rsid w:val="00EA7249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semiHidden/>
    <w:unhideWhenUsed/>
    <w:qFormat/>
    <w:rsid w:val="00EA7249"/>
    <w:pPr>
      <w:tabs>
        <w:tab w:val="center" w:pos="4677"/>
        <w:tab w:val="right" w:pos="9355"/>
      </w:tabs>
      <w:spacing w:after="0" w:line="240" w:lineRule="auto"/>
    </w:pPr>
  </w:style>
  <w:style w:type="character" w:styleId="ab">
    <w:name w:val="footnote reference"/>
    <w:basedOn w:val="a0"/>
    <w:uiPriority w:val="99"/>
    <w:semiHidden/>
    <w:unhideWhenUsed/>
    <w:qFormat/>
    <w:rsid w:val="00EA7249"/>
    <w:rPr>
      <w:vertAlign w:val="superscript"/>
    </w:rPr>
  </w:style>
  <w:style w:type="table" w:styleId="ac">
    <w:name w:val="Table Grid"/>
    <w:basedOn w:val="a1"/>
    <w:uiPriority w:val="59"/>
    <w:rsid w:val="00EA724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 Spacing"/>
    <w:uiPriority w:val="1"/>
    <w:qFormat/>
    <w:rsid w:val="00EA7249"/>
    <w:pPr>
      <w:spacing w:after="0" w:line="240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EA7249"/>
    <w:rPr>
      <w:rFonts w:ascii="Tahoma" w:eastAsia="Calibri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EA7249"/>
    <w:pPr>
      <w:ind w:left="720"/>
      <w:contextualSpacing/>
    </w:pPr>
  </w:style>
  <w:style w:type="paragraph" w:customStyle="1" w:styleId="ConsPlusNormal">
    <w:name w:val="ConsPlusNormal"/>
    <w:qFormat/>
    <w:rsid w:val="00EA72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a6">
    <w:name w:val="Текст сноски Знак"/>
    <w:basedOn w:val="a0"/>
    <w:link w:val="a5"/>
    <w:uiPriority w:val="99"/>
    <w:qFormat/>
    <w:rsid w:val="00EA7249"/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EA7249"/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EA724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1C6CCC5-C1CC-4462-8983-3B2727FEF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Лепетюха А.М.</dc:creator>
  <cp:lastModifiedBy>Специалист</cp:lastModifiedBy>
  <cp:revision>11</cp:revision>
  <cp:lastPrinted>2019-01-15T04:52:00Z</cp:lastPrinted>
  <dcterms:created xsi:type="dcterms:W3CDTF">2019-01-17T05:55:00Z</dcterms:created>
  <dcterms:modified xsi:type="dcterms:W3CDTF">2022-01-17T08:04:00Z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