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1C4" w:rsidRPr="00BD092B" w:rsidRDefault="004A01C4" w:rsidP="004A01C4">
      <w:pPr>
        <w:spacing w:after="0" w:line="240" w:lineRule="auto"/>
        <w:ind w:firstLine="709"/>
        <w:jc w:val="both"/>
        <w:rPr>
          <w:rFonts w:ascii="Times New Roman" w:hAnsi="Times New Roman" w:cs="Times New Roman"/>
          <w:b/>
          <w:sz w:val="24"/>
          <w:szCs w:val="24"/>
          <w:u w:val="single"/>
        </w:rPr>
      </w:pPr>
      <w:r w:rsidRPr="00BD092B">
        <w:rPr>
          <w:rFonts w:ascii="Times New Roman" w:hAnsi="Times New Roman" w:cs="Times New Roman"/>
          <w:b/>
          <w:sz w:val="24"/>
          <w:szCs w:val="24"/>
          <w:u w:val="single"/>
        </w:rPr>
        <w:t>Прокуратура Кыштовского района Новосибирской области информирует об установлении новой единовременной выплаты семьям, имеющим детей</w:t>
      </w:r>
    </w:p>
    <w:p w:rsidR="004A01C4" w:rsidRDefault="004A01C4" w:rsidP="004A01C4">
      <w:pPr>
        <w:spacing w:after="0" w:line="240" w:lineRule="auto"/>
        <w:ind w:firstLine="709"/>
        <w:jc w:val="both"/>
        <w:rPr>
          <w:rFonts w:ascii="Times New Roman" w:hAnsi="Times New Roman" w:cs="Times New Roman"/>
          <w:sz w:val="24"/>
          <w:szCs w:val="24"/>
        </w:rPr>
      </w:pP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Указом Президента Российской Федерации от 17.12.2020 № 797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 предусмотрена единовременная выплата в размере 5000 рублей на каждого такого ребёнка.</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Постановлением Правительства Российской Федерации от 17.12.2020 № 2141 утверждены Правила осуществления указанных выплат.</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Так, единовременные выплаты будут зачислены на счёт, указанный ранее в органы Пенсионного фонда России при оформлении единовременных выплат на детей до 3 лет или от 3 до 16 лет в 2020 году.</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Если указанный ранее счёт был закрыт, необходимо подать заявление об изменении реквизитов счёта.</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Если ребёнок родился 1 июля 2020 года и позже или есть дети до 8 лет, на которых ранее не получали указанные выплаты в 2020 году, необходимо подать заявление в органы Пенсионного фонда до 1 апреля 2021 года.</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При принятии положительного решения о предоставлении выплаты в течение 3 рабочих дней она должна быть зачислена на счёт, указанный в заявлении.</w:t>
      </w:r>
    </w:p>
    <w:p w:rsidR="004E65FA" w:rsidRPr="004A01C4" w:rsidRDefault="004E65FA" w:rsidP="004A01C4">
      <w:pPr>
        <w:spacing w:after="0" w:line="240" w:lineRule="auto"/>
        <w:ind w:firstLine="709"/>
        <w:jc w:val="both"/>
        <w:rPr>
          <w:rFonts w:ascii="Times New Roman" w:hAnsi="Times New Roman" w:cs="Times New Roman"/>
          <w:sz w:val="24"/>
          <w:szCs w:val="24"/>
        </w:rPr>
      </w:pPr>
    </w:p>
    <w:p w:rsidR="004A01C4" w:rsidRPr="004A01C4" w:rsidRDefault="004A01C4" w:rsidP="004A01C4">
      <w:pPr>
        <w:spacing w:after="0" w:line="240" w:lineRule="auto"/>
        <w:ind w:firstLine="709"/>
        <w:jc w:val="both"/>
        <w:rPr>
          <w:rFonts w:ascii="Times New Roman" w:hAnsi="Times New Roman" w:cs="Times New Roman"/>
          <w:sz w:val="24"/>
          <w:szCs w:val="24"/>
        </w:rPr>
      </w:pPr>
    </w:p>
    <w:p w:rsidR="004A01C4" w:rsidRDefault="004A01C4" w:rsidP="004A01C4">
      <w:pPr>
        <w:spacing w:after="0" w:line="240" w:lineRule="auto"/>
        <w:ind w:firstLine="709"/>
        <w:jc w:val="both"/>
        <w:rPr>
          <w:rFonts w:ascii="Times New Roman" w:hAnsi="Times New Roman" w:cs="Times New Roman"/>
          <w:b/>
          <w:sz w:val="24"/>
          <w:szCs w:val="24"/>
          <w:u w:val="single"/>
        </w:rPr>
      </w:pPr>
      <w:r w:rsidRPr="00BD092B">
        <w:rPr>
          <w:rFonts w:ascii="Times New Roman" w:hAnsi="Times New Roman" w:cs="Times New Roman"/>
          <w:b/>
          <w:sz w:val="24"/>
          <w:szCs w:val="24"/>
          <w:u w:val="single"/>
        </w:rPr>
        <w:t>Прокуратура разъясняет положения лесного законодательства.</w:t>
      </w:r>
    </w:p>
    <w:p w:rsidR="00BD092B" w:rsidRPr="00BD092B" w:rsidRDefault="00BD092B" w:rsidP="004A01C4">
      <w:pPr>
        <w:spacing w:after="0" w:line="240" w:lineRule="auto"/>
        <w:ind w:firstLine="709"/>
        <w:jc w:val="both"/>
        <w:rPr>
          <w:rFonts w:ascii="Times New Roman" w:hAnsi="Times New Roman" w:cs="Times New Roman"/>
          <w:b/>
          <w:sz w:val="24"/>
          <w:szCs w:val="24"/>
          <w:u w:val="single"/>
        </w:rPr>
      </w:pP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Постановлением Правительства Российской Федерации от </w:t>
      </w:r>
      <w:r w:rsidR="00BD092B">
        <w:rPr>
          <w:rFonts w:ascii="Times New Roman" w:hAnsi="Times New Roman" w:cs="Times New Roman"/>
          <w:sz w:val="24"/>
          <w:szCs w:val="24"/>
        </w:rPr>
        <w:t xml:space="preserve">21.09.2020 </w:t>
      </w:r>
      <w:r w:rsidRPr="004A01C4">
        <w:rPr>
          <w:rFonts w:ascii="Times New Roman" w:hAnsi="Times New Roman" w:cs="Times New Roman"/>
          <w:sz w:val="24"/>
          <w:szCs w:val="24"/>
        </w:rPr>
        <w:t>№ 1509 регламентированы «Особенности использования, охраны, защиты, воспроизводства лесов, расположенных на землях сельскохозяйственного назначения», которые вступили в силу с 01.10.2020.</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Согласно постановлению, леса, расположенные на землях сельскохозяйственного назначения, подлежат освоению с соблюдением целевого назначения таких земель.</w:t>
      </w:r>
      <w:r w:rsidR="00BD092B">
        <w:rPr>
          <w:rFonts w:ascii="Times New Roman" w:hAnsi="Times New Roman" w:cs="Times New Roman"/>
          <w:sz w:val="24"/>
          <w:szCs w:val="24"/>
        </w:rPr>
        <w:t xml:space="preserve"> </w:t>
      </w:r>
      <w:r w:rsidRPr="004A01C4">
        <w:rPr>
          <w:rFonts w:ascii="Times New Roman" w:hAnsi="Times New Roman" w:cs="Times New Roman"/>
          <w:sz w:val="24"/>
          <w:szCs w:val="24"/>
        </w:rPr>
        <w:t>Использование, охрана, защита лесов, расположенных на землях сельскохозяйственного назначения, а также уход за такими лесами осуществляются правообладателями земельных участков, на которых расположены леса.</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При осуществлении рубок лесных насаждений, расположенных на землях сельскохозяйственного назначения, не допускается повреждение дорог, мостов, просек, мелиоративных систем, дорожных и других сооружений, русел рек и ручьев;</w:t>
      </w:r>
      <w:r w:rsidR="00BD092B">
        <w:rPr>
          <w:rFonts w:ascii="Times New Roman" w:hAnsi="Times New Roman" w:cs="Times New Roman"/>
          <w:sz w:val="24"/>
          <w:szCs w:val="24"/>
        </w:rPr>
        <w:t xml:space="preserve"> </w:t>
      </w:r>
      <w:r w:rsidRPr="004A01C4">
        <w:rPr>
          <w:rFonts w:ascii="Times New Roman" w:hAnsi="Times New Roman" w:cs="Times New Roman"/>
          <w:sz w:val="24"/>
          <w:szCs w:val="24"/>
        </w:rPr>
        <w:t>использование русел рек и ручьев в качестве трасс волоков и лесных дорог;</w:t>
      </w:r>
      <w:r w:rsidR="00BD092B">
        <w:rPr>
          <w:rFonts w:ascii="Times New Roman" w:hAnsi="Times New Roman" w:cs="Times New Roman"/>
          <w:sz w:val="24"/>
          <w:szCs w:val="24"/>
        </w:rPr>
        <w:t xml:space="preserve"> </w:t>
      </w:r>
      <w:r w:rsidRPr="004A01C4">
        <w:rPr>
          <w:rFonts w:ascii="Times New Roman" w:hAnsi="Times New Roman" w:cs="Times New Roman"/>
          <w:sz w:val="24"/>
          <w:szCs w:val="24"/>
        </w:rPr>
        <w:t>повреждение лесных насаждений, растительного покрова и почв, захламление промышленными и иными отходами.</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Также правообладатель земельного участка сельскохозяйственного назначения в течение 2 лет со дня вступления в силу указанного постановления или со дня регистрации права на соответствующий земельный участок вправе направить уведомление об использовании лесов, расположенных на таком земельном участке, с указанием вида или видов использования лесов в орган государственной власти субъекта Российской Федерации, уполномоченный на обеспечение государственного управления агропромышленным комплексом субъекта Российской Федерации, а также в Федеральную службу по ветеринарному и фитосанитарному надзору и Федеральную службу государственной регистрации, кадастра и картографии. В случае направления такого уведомления наличие на 50 и более процентах площади земельного участка зарастания древесно-кустарниковой растительностью не является признаком неиспользования земельных участков по целевому назначению или использования с нарушением законодательства Российской Федерации.</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lastRenderedPageBreak/>
        <w:t xml:space="preserve">В соответствии с указанным нормативным правовым актом заготовка древесины, сбор </w:t>
      </w:r>
      <w:proofErr w:type="spellStart"/>
      <w:r w:rsidRPr="004A01C4">
        <w:rPr>
          <w:rFonts w:ascii="Times New Roman" w:hAnsi="Times New Roman" w:cs="Times New Roman"/>
          <w:sz w:val="24"/>
          <w:szCs w:val="24"/>
        </w:rPr>
        <w:t>недревесных</w:t>
      </w:r>
      <w:proofErr w:type="spellEnd"/>
      <w:r w:rsidRPr="004A01C4">
        <w:rPr>
          <w:rFonts w:ascii="Times New Roman" w:hAnsi="Times New Roman" w:cs="Times New Roman"/>
          <w:sz w:val="24"/>
          <w:szCs w:val="24"/>
        </w:rPr>
        <w:t xml:space="preserve"> лесных ресурсов и лекарственных растений в лесах, расположенных на землях сельскохозяйственного назначения осуществляется в порядке, предусмотренном ст.ст. 30, 34 Лесного кодекса Российской Федерации.</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Учет, маркировка, транспортировка и декларирование сделок с древесиной, полученной в результате рубок лесных насаждений при осуществлении использования, охраны, защиты, воспроизводства лесов, расположенных на землях сельскохозяйственного назначения, осуществляются в соответствии с требованиями, установленными лесным законодательством Российской Федерации.</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Кроме того, лица, использующие леса, расположенные на землях сельскохозяйственного назначения, и правообладатели земельных участков обязаны соблюдать правила пожарной и санитарной безопасности в лесах, а также правила ухода за лесами.</w:t>
      </w:r>
    </w:p>
    <w:p w:rsidR="004A01C4" w:rsidRPr="004A01C4" w:rsidRDefault="004A01C4" w:rsidP="004A01C4">
      <w:pPr>
        <w:spacing w:after="0" w:line="240" w:lineRule="auto"/>
        <w:ind w:firstLine="709"/>
        <w:jc w:val="both"/>
        <w:rPr>
          <w:rFonts w:ascii="Times New Roman" w:hAnsi="Times New Roman" w:cs="Times New Roman"/>
          <w:sz w:val="24"/>
          <w:szCs w:val="24"/>
        </w:rPr>
      </w:pPr>
    </w:p>
    <w:p w:rsidR="004A01C4" w:rsidRPr="004A01C4" w:rsidRDefault="004A01C4" w:rsidP="004A01C4">
      <w:pPr>
        <w:spacing w:after="0" w:line="240" w:lineRule="auto"/>
        <w:ind w:firstLine="709"/>
        <w:jc w:val="both"/>
        <w:rPr>
          <w:rFonts w:ascii="Times New Roman" w:hAnsi="Times New Roman" w:cs="Times New Roman"/>
          <w:sz w:val="24"/>
          <w:szCs w:val="24"/>
        </w:rPr>
      </w:pPr>
    </w:p>
    <w:p w:rsidR="004A01C4" w:rsidRPr="00BD092B" w:rsidRDefault="004A01C4" w:rsidP="004A01C4">
      <w:pPr>
        <w:spacing w:after="0" w:line="240" w:lineRule="auto"/>
        <w:ind w:firstLine="709"/>
        <w:jc w:val="both"/>
        <w:rPr>
          <w:rFonts w:ascii="Times New Roman" w:hAnsi="Times New Roman" w:cs="Times New Roman"/>
          <w:b/>
          <w:sz w:val="24"/>
          <w:szCs w:val="24"/>
          <w:u w:val="single"/>
        </w:rPr>
      </w:pPr>
      <w:r w:rsidRPr="00BD092B">
        <w:rPr>
          <w:rFonts w:ascii="Times New Roman" w:hAnsi="Times New Roman" w:cs="Times New Roman"/>
          <w:b/>
          <w:sz w:val="24"/>
          <w:szCs w:val="24"/>
          <w:u w:val="single"/>
        </w:rPr>
        <w:t>Прокуратура сообщает о внесении изменений в налоговое законодательство.</w:t>
      </w:r>
    </w:p>
    <w:p w:rsidR="00BD092B" w:rsidRDefault="00BD092B" w:rsidP="004A01C4">
      <w:pPr>
        <w:spacing w:after="0" w:line="240" w:lineRule="auto"/>
        <w:ind w:firstLine="709"/>
        <w:jc w:val="both"/>
        <w:rPr>
          <w:rFonts w:ascii="Times New Roman" w:hAnsi="Times New Roman" w:cs="Times New Roman"/>
          <w:sz w:val="24"/>
          <w:szCs w:val="24"/>
        </w:rPr>
      </w:pP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Федеральным законом от 23.11.2020 № 373-ФЗ «О внесении изменений в главы 26.2 и 26.5 части второй Налогового кодекса Российской Федерации и статью 2 Федерального закона «О применении контрольно-кассовой техники при осуществлении расчетов в Российской Федерации» (далее - Закон № 373-ФЗ) внесены следующие изменения для перехода со специального налогового режима в виде единого налога на вмененный доход для отдельных видов деятельности (далее - ЕНВД) на иные специальные налоговые режимы, в том числе патентную систему налогообложения (далее - ПСН).</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Плательщикам ПСН так же, как и плательщикам ЕНВД, предоставлено право уменьшать сумму налога, исчисленную за налоговый период, на страховые взносы (пункт 5 статьи 1 Закона № 373-ФЗ).</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Расширен перечень видов деятельности, в отношении которых может применяться ПСН, в том числе теми, которые применялись в рамках ЕНВД: автостоянки, ремонт, техническое обслуживание и мойка автотранспортных средств. Субъекты РФ получат право вводить на своей территории ПСН в отношении любых видов деятельности, поименованных в ОКВЭД, устанавливать в отношении таких видов деятельности любые физические показатели для расчета налоговой базы по ПСН.</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Увеличены ограничения по площади в отношении розничной торговли, осуществляемой через объекты стационарной торговой сети, и оказания услуг общественного питания, осуществляемых через объекты организации общественного питания, с 50 до 150 кв. м.</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Кроме того, до принятия соответствующих законов субъектов Российской Федерации предусмотрен переходный период, в рамках которого налогоплательщики смогут до 31.03.2021 применять ПСН по виду деятельности розничная торговля, общепит, стоянка автомобилей и автомастерские на расчетных условиях, максимально приближенных к действующим на ЕНВД в 2020 году. Такие патенты могут быть получены индивидуальными предпринимателями, если они применяли ЕНВД по соответствующему виду предпринимательской деятельности в четвертом квартале 2020 года (пункт 1 статьи 3 Закона № 373-ФЗ).</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Указанные изменения вступают в силу с 01.01.2021.</w:t>
      </w:r>
    </w:p>
    <w:p w:rsidR="00BD092B" w:rsidRDefault="00BD092B" w:rsidP="004A01C4">
      <w:pPr>
        <w:spacing w:after="0" w:line="240" w:lineRule="auto"/>
        <w:ind w:firstLine="709"/>
        <w:jc w:val="both"/>
        <w:rPr>
          <w:rFonts w:ascii="Times New Roman" w:hAnsi="Times New Roman" w:cs="Times New Roman"/>
          <w:sz w:val="24"/>
          <w:szCs w:val="24"/>
        </w:rPr>
      </w:pPr>
    </w:p>
    <w:p w:rsidR="004A01C4" w:rsidRPr="00BD092B" w:rsidRDefault="00BD092B" w:rsidP="004A01C4">
      <w:pPr>
        <w:spacing w:after="0" w:line="240" w:lineRule="auto"/>
        <w:ind w:firstLine="709"/>
        <w:jc w:val="both"/>
        <w:rPr>
          <w:rFonts w:ascii="Times New Roman" w:hAnsi="Times New Roman" w:cs="Times New Roman"/>
          <w:b/>
          <w:sz w:val="24"/>
          <w:szCs w:val="24"/>
          <w:u w:val="single"/>
        </w:rPr>
      </w:pPr>
      <w:r w:rsidRPr="00BD092B">
        <w:rPr>
          <w:rFonts w:ascii="Times New Roman" w:hAnsi="Times New Roman" w:cs="Times New Roman"/>
          <w:b/>
          <w:sz w:val="24"/>
          <w:szCs w:val="24"/>
          <w:u w:val="single"/>
        </w:rPr>
        <w:t>П</w:t>
      </w:r>
      <w:r w:rsidR="004A01C4" w:rsidRPr="00BD092B">
        <w:rPr>
          <w:rFonts w:ascii="Times New Roman" w:hAnsi="Times New Roman" w:cs="Times New Roman"/>
          <w:b/>
          <w:sz w:val="24"/>
          <w:szCs w:val="24"/>
          <w:u w:val="single"/>
        </w:rPr>
        <w:t>рокуратура разъясняет ответственность за нарушение требований безопасности дорожного движения.</w:t>
      </w:r>
    </w:p>
    <w:p w:rsidR="00BD092B" w:rsidRDefault="00BD092B" w:rsidP="004A01C4">
      <w:pPr>
        <w:spacing w:after="0" w:line="240" w:lineRule="auto"/>
        <w:ind w:firstLine="709"/>
        <w:jc w:val="both"/>
        <w:rPr>
          <w:rFonts w:ascii="Times New Roman" w:hAnsi="Times New Roman" w:cs="Times New Roman"/>
          <w:sz w:val="24"/>
          <w:szCs w:val="24"/>
        </w:rPr>
      </w:pP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 xml:space="preserve">Уголовным кодексом Российской Федерации предусмотрена уголовная ответственность за нарушение правил дорожного движения и эксплуатации транспортных </w:t>
      </w:r>
      <w:r w:rsidRPr="004A01C4">
        <w:rPr>
          <w:rFonts w:ascii="Times New Roman" w:hAnsi="Times New Roman" w:cs="Times New Roman"/>
          <w:sz w:val="24"/>
          <w:szCs w:val="24"/>
        </w:rPr>
        <w:lastRenderedPageBreak/>
        <w:t>средств, повлекшее наступление по неосторожности негативных последствий в виде причинения тяжкого вреда здоровью человека либо его смерть.</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Так, по части 1 статьи 264 Уголовного кодекса Российской Федерации уголовная ответственность наступает за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Данное деяние наказывается лишением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Деяние, предусмотренное частью первой данной статьи, повлекшее по неосторожности причинение тяжкого вреда здоровью человека, если оно совершено лицом, находящимся в состоянии опьянения либо сопряжено с оставлением места его совершения 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Часть 3 данной статьи предусматривает уголовную ответственность за совершение денного деяния, если оно повлекло по неосторожности смерть человека, и 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По части 5 статьи 264 Уголовного кодекса Российской Федерации лицо будет осуждено, если совершенное им деяние повлекло по неосторожности смерть двух или более лиц. В этом случае лицу может быть назначено наказание в виде принудительных работ на срок до пяти лет с лишением права занимать определенные должности или заниматься определенной деятельностью на срок до трех лет либо лишения свободы на срок до семи лет с лишением права занимать определенные должности или заниматься определенной деятельностью на срок до трех лет.</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По части 6 статьи 264 Уголовного кодекса Российской Федерации лицо будет осуждено, если совершенное им деяние, предусмотренное часть. 5 данной статьи совершено в состоянии опьянения либо сопряжено с оставлением места его совершения, и 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трех лет.</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 xml:space="preserve">Уголовной ответственности по данной статье подлежат лица, достигшие 16-летнего возраста лицо, управлявшие автомобилем, трамваем или другим механическим транспортным средством, предназначенным для перевозки по дорогам людей, грузов или оборудования, установленного на нем. К механическим транспортным средствам относятся автомобили, автобусы, троллейбусы, трамваи, мотоциклы, </w:t>
      </w:r>
      <w:proofErr w:type="spellStart"/>
      <w:r w:rsidRPr="004A01C4">
        <w:rPr>
          <w:rFonts w:ascii="Times New Roman" w:hAnsi="Times New Roman" w:cs="Times New Roman"/>
          <w:sz w:val="24"/>
          <w:szCs w:val="24"/>
        </w:rPr>
        <w:t>квадроциклы</w:t>
      </w:r>
      <w:proofErr w:type="spellEnd"/>
      <w:r w:rsidRPr="004A01C4">
        <w:rPr>
          <w:rFonts w:ascii="Times New Roman" w:hAnsi="Times New Roman" w:cs="Times New Roman"/>
          <w:sz w:val="24"/>
          <w:szCs w:val="24"/>
        </w:rPr>
        <w:t>, мопеды,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а также трактора, самоходные дорожно-строительные и иные самоходные машины.</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При этом наличие у виновного лица водительского удостоверения не является обаятельным условием для привлечения его к уголовной ответственности за совершение данного деяния. То есть к уголовной ответственности может быть привлечено и лицо, не имевшее либо лишенное права управления соответствующим видом транспортного средства, а также лицо, обучающее вождению на учебном транспортном средстве с двойным управлением.</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lastRenderedPageBreak/>
        <w:t>Лица, управлявшие транспортными средствами, не относящимися к указанным механическим транспортным средствам (например, велосипедами), и допустившие нарушение правил безопасности движения или эксплуатации транспортных средств, повлекшее по неосторожности причинение тяжкого вреда здоровью или смерть человека, при наличии к тому оснований несут ответственность соответственно по частям 1, 2 или 3 статьи 268 Уголовного кодекса Российской Федерации.</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Уголовная ответственность по статье 264 Уголовного кодекса Российской Федерации наступает, если у водителя имелась техническая возможность избежать дорожно-транспортного происшествия и между его действиями и наступившими последствиями установлена причинная связь.</w:t>
      </w:r>
    </w:p>
    <w:p w:rsidR="004A01C4" w:rsidRPr="004A01C4" w:rsidRDefault="004A01C4" w:rsidP="004A01C4">
      <w:pPr>
        <w:spacing w:after="0" w:line="240" w:lineRule="auto"/>
        <w:ind w:firstLine="709"/>
        <w:jc w:val="both"/>
        <w:rPr>
          <w:rFonts w:ascii="Times New Roman" w:hAnsi="Times New Roman" w:cs="Times New Roman"/>
          <w:sz w:val="24"/>
          <w:szCs w:val="24"/>
        </w:rPr>
      </w:pPr>
    </w:p>
    <w:p w:rsidR="004A01C4" w:rsidRPr="004A01C4" w:rsidRDefault="004A01C4" w:rsidP="004A01C4">
      <w:pPr>
        <w:spacing w:after="0" w:line="240" w:lineRule="auto"/>
        <w:ind w:firstLine="709"/>
        <w:jc w:val="both"/>
        <w:rPr>
          <w:rFonts w:ascii="Times New Roman" w:hAnsi="Times New Roman" w:cs="Times New Roman"/>
          <w:sz w:val="24"/>
          <w:szCs w:val="24"/>
        </w:rPr>
      </w:pPr>
    </w:p>
    <w:p w:rsidR="004A01C4" w:rsidRPr="00BD092B" w:rsidRDefault="004A01C4" w:rsidP="004A01C4">
      <w:pPr>
        <w:spacing w:after="0" w:line="240" w:lineRule="auto"/>
        <w:ind w:firstLine="709"/>
        <w:jc w:val="both"/>
        <w:rPr>
          <w:rFonts w:ascii="Times New Roman" w:hAnsi="Times New Roman" w:cs="Times New Roman"/>
          <w:b/>
          <w:sz w:val="24"/>
          <w:szCs w:val="24"/>
          <w:u w:val="single"/>
        </w:rPr>
      </w:pPr>
      <w:r w:rsidRPr="00BD092B">
        <w:rPr>
          <w:rFonts w:ascii="Times New Roman" w:hAnsi="Times New Roman" w:cs="Times New Roman"/>
          <w:b/>
          <w:sz w:val="24"/>
          <w:szCs w:val="24"/>
          <w:u w:val="single"/>
        </w:rPr>
        <w:t>Прокуратура дает ответ на вопрос: Можно ли оспорить протокол об административном правонарушении до его рассмотрения уполномоченным органом?</w:t>
      </w:r>
    </w:p>
    <w:p w:rsidR="00BD092B" w:rsidRPr="00BD092B" w:rsidRDefault="00BD092B" w:rsidP="004A01C4">
      <w:pPr>
        <w:spacing w:after="0" w:line="240" w:lineRule="auto"/>
        <w:ind w:firstLine="709"/>
        <w:jc w:val="both"/>
        <w:rPr>
          <w:rFonts w:ascii="Times New Roman" w:hAnsi="Times New Roman" w:cs="Times New Roman"/>
          <w:b/>
          <w:sz w:val="24"/>
          <w:szCs w:val="24"/>
          <w:u w:val="single"/>
        </w:rPr>
      </w:pP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Обжалование протоколов об административном правонарушении действующим законодательством не предусмотрено.</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Положения Кодекса Российской Федерации об административных правонарушениях закрепляют, что вопрос правильности составления протокола об административном правонарушении выясняется судьей, органом или должностным лицом при подготовке к рассмотрению дела об административном правонарушении (п. 3 ст. 29.1 КоАП РФ).</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В соответствии с п. 4 ч. 1 ст. 29.4 КоАП РФ при подготовке к рассмотрению дела об административном правонарушении разрешаются вопросы, по которым в случае необходимости выносится определение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По своей правовой природе протокол об административном правонарушении является процессуальным документом, составление протокола не оканчивает производство по делу об административном правонарушении, протокол об административном правонарушении не порождает правовых последствий для лица, в отношении которого он составлен.</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При этом, указанные обстоятельства не лишают заинтересованных лиц права по результатам ознакомления с протоколом об административном правонарушении представить свои объяснения и замечания по его содержанию, которые прилагаются к протоколу (ч. 4 ст. 28.2 КоАП РФ), а при обжаловании постановления (решения) по делу об административном правонарушении - привести в жалобе замечания и возражения на протокол об административном правонарушении, которые подлежат оценке судьей, должностным лицом при рассмотрении жалобы. Указанный вывод нашел свое подтверждение в Определении Конституционного Суда РФ от 26.11.2018 № 3071-О.</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Таким образом, при несогласии с протоколом об административном правонарушении гражданин вправе представить объяснения и замечания по содержанию протокола, которые прилагаются к нему, а также, при несогласии с принятым по результату рассмотрения протокола решением, обжаловать его в порядке, установленном главой 30 КоАП РФ.</w:t>
      </w:r>
    </w:p>
    <w:p w:rsidR="004A01C4" w:rsidRPr="004A01C4" w:rsidRDefault="004A01C4" w:rsidP="004A01C4">
      <w:pPr>
        <w:spacing w:after="0" w:line="240" w:lineRule="auto"/>
        <w:ind w:firstLine="709"/>
        <w:jc w:val="both"/>
        <w:rPr>
          <w:rFonts w:ascii="Times New Roman" w:hAnsi="Times New Roman" w:cs="Times New Roman"/>
          <w:sz w:val="24"/>
          <w:szCs w:val="24"/>
        </w:rPr>
      </w:pPr>
      <w:r w:rsidRPr="004A01C4">
        <w:rPr>
          <w:rFonts w:ascii="Times New Roman" w:hAnsi="Times New Roman" w:cs="Times New Roman"/>
          <w:sz w:val="24"/>
          <w:szCs w:val="24"/>
        </w:rPr>
        <w:t> </w:t>
      </w:r>
      <w:bookmarkStart w:id="0" w:name="_GoBack"/>
      <w:bookmarkEnd w:id="0"/>
    </w:p>
    <w:sectPr w:rsidR="004A01C4" w:rsidRPr="004A01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1C4"/>
    <w:rsid w:val="004A01C4"/>
    <w:rsid w:val="004E65FA"/>
    <w:rsid w:val="00BD0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01C5E-FC8B-4281-A908-A1D58C9A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4A01C4"/>
  </w:style>
  <w:style w:type="character" w:customStyle="1" w:styleId="feeds-pagenavigationtooltip">
    <w:name w:val="feeds-page__navigation_tooltip"/>
    <w:basedOn w:val="a0"/>
    <w:rsid w:val="004A01C4"/>
  </w:style>
  <w:style w:type="paragraph" w:styleId="a3">
    <w:name w:val="Normal (Web)"/>
    <w:basedOn w:val="a"/>
    <w:uiPriority w:val="99"/>
    <w:semiHidden/>
    <w:unhideWhenUsed/>
    <w:rsid w:val="004A01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01C4"/>
    <w:rPr>
      <w:b/>
      <w:bCs/>
    </w:rPr>
  </w:style>
  <w:style w:type="paragraph" w:styleId="a5">
    <w:name w:val="Balloon Text"/>
    <w:basedOn w:val="a"/>
    <w:link w:val="a6"/>
    <w:uiPriority w:val="99"/>
    <w:semiHidden/>
    <w:unhideWhenUsed/>
    <w:rsid w:val="00BD092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D09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549">
      <w:bodyDiv w:val="1"/>
      <w:marLeft w:val="0"/>
      <w:marRight w:val="0"/>
      <w:marTop w:val="0"/>
      <w:marBottom w:val="0"/>
      <w:divBdr>
        <w:top w:val="none" w:sz="0" w:space="0" w:color="auto"/>
        <w:left w:val="none" w:sz="0" w:space="0" w:color="auto"/>
        <w:bottom w:val="none" w:sz="0" w:space="0" w:color="auto"/>
        <w:right w:val="none" w:sz="0" w:space="0" w:color="auto"/>
      </w:divBdr>
    </w:div>
    <w:div w:id="443423988">
      <w:bodyDiv w:val="1"/>
      <w:marLeft w:val="0"/>
      <w:marRight w:val="0"/>
      <w:marTop w:val="0"/>
      <w:marBottom w:val="0"/>
      <w:divBdr>
        <w:top w:val="none" w:sz="0" w:space="0" w:color="auto"/>
        <w:left w:val="none" w:sz="0" w:space="0" w:color="auto"/>
        <w:bottom w:val="none" w:sz="0" w:space="0" w:color="auto"/>
        <w:right w:val="none" w:sz="0" w:space="0" w:color="auto"/>
      </w:divBdr>
      <w:divsChild>
        <w:div w:id="1000694168">
          <w:marLeft w:val="0"/>
          <w:marRight w:val="0"/>
          <w:marTop w:val="0"/>
          <w:marBottom w:val="960"/>
          <w:divBdr>
            <w:top w:val="none" w:sz="0" w:space="0" w:color="auto"/>
            <w:left w:val="none" w:sz="0" w:space="0" w:color="auto"/>
            <w:bottom w:val="none" w:sz="0" w:space="0" w:color="auto"/>
            <w:right w:val="none" w:sz="0" w:space="0" w:color="auto"/>
          </w:divBdr>
        </w:div>
        <w:div w:id="191966665">
          <w:marLeft w:val="0"/>
          <w:marRight w:val="720"/>
          <w:marTop w:val="0"/>
          <w:marBottom w:val="0"/>
          <w:divBdr>
            <w:top w:val="none" w:sz="0" w:space="0" w:color="auto"/>
            <w:left w:val="none" w:sz="0" w:space="0" w:color="auto"/>
            <w:bottom w:val="none" w:sz="0" w:space="0" w:color="auto"/>
            <w:right w:val="none" w:sz="0" w:space="0" w:color="auto"/>
          </w:divBdr>
          <w:divsChild>
            <w:div w:id="832449359">
              <w:marLeft w:val="0"/>
              <w:marRight w:val="0"/>
              <w:marTop w:val="0"/>
              <w:marBottom w:val="120"/>
              <w:divBdr>
                <w:top w:val="none" w:sz="0" w:space="0" w:color="auto"/>
                <w:left w:val="none" w:sz="0" w:space="0" w:color="auto"/>
                <w:bottom w:val="none" w:sz="0" w:space="0" w:color="auto"/>
                <w:right w:val="none" w:sz="0" w:space="0" w:color="auto"/>
              </w:divBdr>
            </w:div>
            <w:div w:id="364257940">
              <w:marLeft w:val="0"/>
              <w:marRight w:val="0"/>
              <w:marTop w:val="0"/>
              <w:marBottom w:val="120"/>
              <w:divBdr>
                <w:top w:val="none" w:sz="0" w:space="0" w:color="auto"/>
                <w:left w:val="none" w:sz="0" w:space="0" w:color="auto"/>
                <w:bottom w:val="none" w:sz="0" w:space="0" w:color="auto"/>
                <w:right w:val="none" w:sz="0" w:space="0" w:color="auto"/>
              </w:divBdr>
            </w:div>
          </w:divsChild>
        </w:div>
        <w:div w:id="1743134359">
          <w:marLeft w:val="0"/>
          <w:marRight w:val="0"/>
          <w:marTop w:val="0"/>
          <w:marBottom w:val="0"/>
          <w:divBdr>
            <w:top w:val="none" w:sz="0" w:space="0" w:color="auto"/>
            <w:left w:val="none" w:sz="0" w:space="0" w:color="auto"/>
            <w:bottom w:val="none" w:sz="0" w:space="0" w:color="auto"/>
            <w:right w:val="none" w:sz="0" w:space="0" w:color="auto"/>
          </w:divBdr>
          <w:divsChild>
            <w:div w:id="514805381">
              <w:marLeft w:val="0"/>
              <w:marRight w:val="0"/>
              <w:marTop w:val="0"/>
              <w:marBottom w:val="0"/>
              <w:divBdr>
                <w:top w:val="none" w:sz="0" w:space="0" w:color="auto"/>
                <w:left w:val="none" w:sz="0" w:space="0" w:color="auto"/>
                <w:bottom w:val="none" w:sz="0" w:space="0" w:color="auto"/>
                <w:right w:val="none" w:sz="0" w:space="0" w:color="auto"/>
              </w:divBdr>
              <w:divsChild>
                <w:div w:id="5248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146516">
      <w:bodyDiv w:val="1"/>
      <w:marLeft w:val="0"/>
      <w:marRight w:val="0"/>
      <w:marTop w:val="0"/>
      <w:marBottom w:val="0"/>
      <w:divBdr>
        <w:top w:val="none" w:sz="0" w:space="0" w:color="auto"/>
        <w:left w:val="none" w:sz="0" w:space="0" w:color="auto"/>
        <w:bottom w:val="none" w:sz="0" w:space="0" w:color="auto"/>
        <w:right w:val="none" w:sz="0" w:space="0" w:color="auto"/>
      </w:divBdr>
      <w:divsChild>
        <w:div w:id="2096122594">
          <w:marLeft w:val="0"/>
          <w:marRight w:val="0"/>
          <w:marTop w:val="0"/>
          <w:marBottom w:val="960"/>
          <w:divBdr>
            <w:top w:val="none" w:sz="0" w:space="0" w:color="auto"/>
            <w:left w:val="none" w:sz="0" w:space="0" w:color="auto"/>
            <w:bottom w:val="none" w:sz="0" w:space="0" w:color="auto"/>
            <w:right w:val="none" w:sz="0" w:space="0" w:color="auto"/>
          </w:divBdr>
        </w:div>
        <w:div w:id="121310076">
          <w:marLeft w:val="0"/>
          <w:marRight w:val="720"/>
          <w:marTop w:val="0"/>
          <w:marBottom w:val="0"/>
          <w:divBdr>
            <w:top w:val="none" w:sz="0" w:space="0" w:color="auto"/>
            <w:left w:val="none" w:sz="0" w:space="0" w:color="auto"/>
            <w:bottom w:val="none" w:sz="0" w:space="0" w:color="auto"/>
            <w:right w:val="none" w:sz="0" w:space="0" w:color="auto"/>
          </w:divBdr>
          <w:divsChild>
            <w:div w:id="1595430117">
              <w:marLeft w:val="0"/>
              <w:marRight w:val="0"/>
              <w:marTop w:val="0"/>
              <w:marBottom w:val="120"/>
              <w:divBdr>
                <w:top w:val="none" w:sz="0" w:space="0" w:color="auto"/>
                <w:left w:val="none" w:sz="0" w:space="0" w:color="auto"/>
                <w:bottom w:val="none" w:sz="0" w:space="0" w:color="auto"/>
                <w:right w:val="none" w:sz="0" w:space="0" w:color="auto"/>
              </w:divBdr>
            </w:div>
            <w:div w:id="1869028544">
              <w:marLeft w:val="0"/>
              <w:marRight w:val="0"/>
              <w:marTop w:val="0"/>
              <w:marBottom w:val="120"/>
              <w:divBdr>
                <w:top w:val="none" w:sz="0" w:space="0" w:color="auto"/>
                <w:left w:val="none" w:sz="0" w:space="0" w:color="auto"/>
                <w:bottom w:val="none" w:sz="0" w:space="0" w:color="auto"/>
                <w:right w:val="none" w:sz="0" w:space="0" w:color="auto"/>
              </w:divBdr>
            </w:div>
          </w:divsChild>
        </w:div>
        <w:div w:id="605694286">
          <w:marLeft w:val="0"/>
          <w:marRight w:val="0"/>
          <w:marTop w:val="0"/>
          <w:marBottom w:val="0"/>
          <w:divBdr>
            <w:top w:val="none" w:sz="0" w:space="0" w:color="auto"/>
            <w:left w:val="none" w:sz="0" w:space="0" w:color="auto"/>
            <w:bottom w:val="none" w:sz="0" w:space="0" w:color="auto"/>
            <w:right w:val="none" w:sz="0" w:space="0" w:color="auto"/>
          </w:divBdr>
          <w:divsChild>
            <w:div w:id="1424645484">
              <w:marLeft w:val="0"/>
              <w:marRight w:val="0"/>
              <w:marTop w:val="0"/>
              <w:marBottom w:val="0"/>
              <w:divBdr>
                <w:top w:val="none" w:sz="0" w:space="0" w:color="auto"/>
                <w:left w:val="none" w:sz="0" w:space="0" w:color="auto"/>
                <w:bottom w:val="none" w:sz="0" w:space="0" w:color="auto"/>
                <w:right w:val="none" w:sz="0" w:space="0" w:color="auto"/>
              </w:divBdr>
              <w:divsChild>
                <w:div w:id="6307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55097">
      <w:bodyDiv w:val="1"/>
      <w:marLeft w:val="0"/>
      <w:marRight w:val="0"/>
      <w:marTop w:val="0"/>
      <w:marBottom w:val="0"/>
      <w:divBdr>
        <w:top w:val="none" w:sz="0" w:space="0" w:color="auto"/>
        <w:left w:val="none" w:sz="0" w:space="0" w:color="auto"/>
        <w:bottom w:val="none" w:sz="0" w:space="0" w:color="auto"/>
        <w:right w:val="none" w:sz="0" w:space="0" w:color="auto"/>
      </w:divBdr>
      <w:divsChild>
        <w:div w:id="893470038">
          <w:marLeft w:val="0"/>
          <w:marRight w:val="0"/>
          <w:marTop w:val="0"/>
          <w:marBottom w:val="960"/>
          <w:divBdr>
            <w:top w:val="none" w:sz="0" w:space="0" w:color="auto"/>
            <w:left w:val="none" w:sz="0" w:space="0" w:color="auto"/>
            <w:bottom w:val="none" w:sz="0" w:space="0" w:color="auto"/>
            <w:right w:val="none" w:sz="0" w:space="0" w:color="auto"/>
          </w:divBdr>
        </w:div>
        <w:div w:id="646933731">
          <w:marLeft w:val="0"/>
          <w:marRight w:val="720"/>
          <w:marTop w:val="0"/>
          <w:marBottom w:val="0"/>
          <w:divBdr>
            <w:top w:val="none" w:sz="0" w:space="0" w:color="auto"/>
            <w:left w:val="none" w:sz="0" w:space="0" w:color="auto"/>
            <w:bottom w:val="none" w:sz="0" w:space="0" w:color="auto"/>
            <w:right w:val="none" w:sz="0" w:space="0" w:color="auto"/>
          </w:divBdr>
          <w:divsChild>
            <w:div w:id="288166136">
              <w:marLeft w:val="0"/>
              <w:marRight w:val="0"/>
              <w:marTop w:val="0"/>
              <w:marBottom w:val="120"/>
              <w:divBdr>
                <w:top w:val="none" w:sz="0" w:space="0" w:color="auto"/>
                <w:left w:val="none" w:sz="0" w:space="0" w:color="auto"/>
                <w:bottom w:val="none" w:sz="0" w:space="0" w:color="auto"/>
                <w:right w:val="none" w:sz="0" w:space="0" w:color="auto"/>
              </w:divBdr>
            </w:div>
            <w:div w:id="166559480">
              <w:marLeft w:val="0"/>
              <w:marRight w:val="0"/>
              <w:marTop w:val="0"/>
              <w:marBottom w:val="120"/>
              <w:divBdr>
                <w:top w:val="none" w:sz="0" w:space="0" w:color="auto"/>
                <w:left w:val="none" w:sz="0" w:space="0" w:color="auto"/>
                <w:bottom w:val="none" w:sz="0" w:space="0" w:color="auto"/>
                <w:right w:val="none" w:sz="0" w:space="0" w:color="auto"/>
              </w:divBdr>
            </w:div>
          </w:divsChild>
        </w:div>
        <w:div w:id="1111970509">
          <w:marLeft w:val="0"/>
          <w:marRight w:val="0"/>
          <w:marTop w:val="0"/>
          <w:marBottom w:val="0"/>
          <w:divBdr>
            <w:top w:val="none" w:sz="0" w:space="0" w:color="auto"/>
            <w:left w:val="none" w:sz="0" w:space="0" w:color="auto"/>
            <w:bottom w:val="none" w:sz="0" w:space="0" w:color="auto"/>
            <w:right w:val="none" w:sz="0" w:space="0" w:color="auto"/>
          </w:divBdr>
          <w:divsChild>
            <w:div w:id="67702116">
              <w:marLeft w:val="0"/>
              <w:marRight w:val="0"/>
              <w:marTop w:val="0"/>
              <w:marBottom w:val="0"/>
              <w:divBdr>
                <w:top w:val="none" w:sz="0" w:space="0" w:color="auto"/>
                <w:left w:val="none" w:sz="0" w:space="0" w:color="auto"/>
                <w:bottom w:val="none" w:sz="0" w:space="0" w:color="auto"/>
                <w:right w:val="none" w:sz="0" w:space="0" w:color="auto"/>
              </w:divBdr>
              <w:divsChild>
                <w:div w:id="19171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59773">
      <w:bodyDiv w:val="1"/>
      <w:marLeft w:val="0"/>
      <w:marRight w:val="0"/>
      <w:marTop w:val="0"/>
      <w:marBottom w:val="0"/>
      <w:divBdr>
        <w:top w:val="none" w:sz="0" w:space="0" w:color="auto"/>
        <w:left w:val="none" w:sz="0" w:space="0" w:color="auto"/>
        <w:bottom w:val="none" w:sz="0" w:space="0" w:color="auto"/>
        <w:right w:val="none" w:sz="0" w:space="0" w:color="auto"/>
      </w:divBdr>
      <w:divsChild>
        <w:div w:id="1760981279">
          <w:marLeft w:val="0"/>
          <w:marRight w:val="0"/>
          <w:marTop w:val="0"/>
          <w:marBottom w:val="960"/>
          <w:divBdr>
            <w:top w:val="none" w:sz="0" w:space="0" w:color="auto"/>
            <w:left w:val="none" w:sz="0" w:space="0" w:color="auto"/>
            <w:bottom w:val="none" w:sz="0" w:space="0" w:color="auto"/>
            <w:right w:val="none" w:sz="0" w:space="0" w:color="auto"/>
          </w:divBdr>
        </w:div>
        <w:div w:id="269971259">
          <w:marLeft w:val="0"/>
          <w:marRight w:val="720"/>
          <w:marTop w:val="0"/>
          <w:marBottom w:val="0"/>
          <w:divBdr>
            <w:top w:val="none" w:sz="0" w:space="0" w:color="auto"/>
            <w:left w:val="none" w:sz="0" w:space="0" w:color="auto"/>
            <w:bottom w:val="none" w:sz="0" w:space="0" w:color="auto"/>
            <w:right w:val="none" w:sz="0" w:space="0" w:color="auto"/>
          </w:divBdr>
          <w:divsChild>
            <w:div w:id="1820071752">
              <w:marLeft w:val="0"/>
              <w:marRight w:val="0"/>
              <w:marTop w:val="0"/>
              <w:marBottom w:val="120"/>
              <w:divBdr>
                <w:top w:val="none" w:sz="0" w:space="0" w:color="auto"/>
                <w:left w:val="none" w:sz="0" w:space="0" w:color="auto"/>
                <w:bottom w:val="none" w:sz="0" w:space="0" w:color="auto"/>
                <w:right w:val="none" w:sz="0" w:space="0" w:color="auto"/>
              </w:divBdr>
            </w:div>
            <w:div w:id="1062828965">
              <w:marLeft w:val="0"/>
              <w:marRight w:val="0"/>
              <w:marTop w:val="0"/>
              <w:marBottom w:val="120"/>
              <w:divBdr>
                <w:top w:val="none" w:sz="0" w:space="0" w:color="auto"/>
                <w:left w:val="none" w:sz="0" w:space="0" w:color="auto"/>
                <w:bottom w:val="none" w:sz="0" w:space="0" w:color="auto"/>
                <w:right w:val="none" w:sz="0" w:space="0" w:color="auto"/>
              </w:divBdr>
            </w:div>
          </w:divsChild>
        </w:div>
        <w:div w:id="1610044317">
          <w:marLeft w:val="0"/>
          <w:marRight w:val="0"/>
          <w:marTop w:val="0"/>
          <w:marBottom w:val="0"/>
          <w:divBdr>
            <w:top w:val="none" w:sz="0" w:space="0" w:color="auto"/>
            <w:left w:val="none" w:sz="0" w:space="0" w:color="auto"/>
            <w:bottom w:val="none" w:sz="0" w:space="0" w:color="auto"/>
            <w:right w:val="none" w:sz="0" w:space="0" w:color="auto"/>
          </w:divBdr>
          <w:divsChild>
            <w:div w:id="570846478">
              <w:marLeft w:val="0"/>
              <w:marRight w:val="0"/>
              <w:marTop w:val="0"/>
              <w:marBottom w:val="0"/>
              <w:divBdr>
                <w:top w:val="none" w:sz="0" w:space="0" w:color="auto"/>
                <w:left w:val="none" w:sz="0" w:space="0" w:color="auto"/>
                <w:bottom w:val="none" w:sz="0" w:space="0" w:color="auto"/>
                <w:right w:val="none" w:sz="0" w:space="0" w:color="auto"/>
              </w:divBdr>
              <w:divsChild>
                <w:div w:id="11037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03062">
      <w:bodyDiv w:val="1"/>
      <w:marLeft w:val="0"/>
      <w:marRight w:val="0"/>
      <w:marTop w:val="0"/>
      <w:marBottom w:val="0"/>
      <w:divBdr>
        <w:top w:val="none" w:sz="0" w:space="0" w:color="auto"/>
        <w:left w:val="none" w:sz="0" w:space="0" w:color="auto"/>
        <w:bottom w:val="none" w:sz="0" w:space="0" w:color="auto"/>
        <w:right w:val="none" w:sz="0" w:space="0" w:color="auto"/>
      </w:divBdr>
      <w:divsChild>
        <w:div w:id="993603709">
          <w:marLeft w:val="0"/>
          <w:marRight w:val="0"/>
          <w:marTop w:val="0"/>
          <w:marBottom w:val="960"/>
          <w:divBdr>
            <w:top w:val="none" w:sz="0" w:space="0" w:color="auto"/>
            <w:left w:val="none" w:sz="0" w:space="0" w:color="auto"/>
            <w:bottom w:val="none" w:sz="0" w:space="0" w:color="auto"/>
            <w:right w:val="none" w:sz="0" w:space="0" w:color="auto"/>
          </w:divBdr>
        </w:div>
        <w:div w:id="2068990685">
          <w:marLeft w:val="0"/>
          <w:marRight w:val="720"/>
          <w:marTop w:val="0"/>
          <w:marBottom w:val="0"/>
          <w:divBdr>
            <w:top w:val="none" w:sz="0" w:space="0" w:color="auto"/>
            <w:left w:val="none" w:sz="0" w:space="0" w:color="auto"/>
            <w:bottom w:val="none" w:sz="0" w:space="0" w:color="auto"/>
            <w:right w:val="none" w:sz="0" w:space="0" w:color="auto"/>
          </w:divBdr>
          <w:divsChild>
            <w:div w:id="1041324372">
              <w:marLeft w:val="0"/>
              <w:marRight w:val="0"/>
              <w:marTop w:val="0"/>
              <w:marBottom w:val="120"/>
              <w:divBdr>
                <w:top w:val="none" w:sz="0" w:space="0" w:color="auto"/>
                <w:left w:val="none" w:sz="0" w:space="0" w:color="auto"/>
                <w:bottom w:val="none" w:sz="0" w:space="0" w:color="auto"/>
                <w:right w:val="none" w:sz="0" w:space="0" w:color="auto"/>
              </w:divBdr>
            </w:div>
            <w:div w:id="378870142">
              <w:marLeft w:val="0"/>
              <w:marRight w:val="0"/>
              <w:marTop w:val="0"/>
              <w:marBottom w:val="120"/>
              <w:divBdr>
                <w:top w:val="none" w:sz="0" w:space="0" w:color="auto"/>
                <w:left w:val="none" w:sz="0" w:space="0" w:color="auto"/>
                <w:bottom w:val="none" w:sz="0" w:space="0" w:color="auto"/>
                <w:right w:val="none" w:sz="0" w:space="0" w:color="auto"/>
              </w:divBdr>
            </w:div>
          </w:divsChild>
        </w:div>
        <w:div w:id="1553737266">
          <w:marLeft w:val="0"/>
          <w:marRight w:val="0"/>
          <w:marTop w:val="0"/>
          <w:marBottom w:val="0"/>
          <w:divBdr>
            <w:top w:val="none" w:sz="0" w:space="0" w:color="auto"/>
            <w:left w:val="none" w:sz="0" w:space="0" w:color="auto"/>
            <w:bottom w:val="none" w:sz="0" w:space="0" w:color="auto"/>
            <w:right w:val="none" w:sz="0" w:space="0" w:color="auto"/>
          </w:divBdr>
          <w:divsChild>
            <w:div w:id="1009135398">
              <w:marLeft w:val="0"/>
              <w:marRight w:val="0"/>
              <w:marTop w:val="0"/>
              <w:marBottom w:val="0"/>
              <w:divBdr>
                <w:top w:val="none" w:sz="0" w:space="0" w:color="auto"/>
                <w:left w:val="none" w:sz="0" w:space="0" w:color="auto"/>
                <w:bottom w:val="none" w:sz="0" w:space="0" w:color="auto"/>
                <w:right w:val="none" w:sz="0" w:space="0" w:color="auto"/>
              </w:divBdr>
              <w:divsChild>
                <w:div w:id="27926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49531">
      <w:bodyDiv w:val="1"/>
      <w:marLeft w:val="0"/>
      <w:marRight w:val="0"/>
      <w:marTop w:val="0"/>
      <w:marBottom w:val="0"/>
      <w:divBdr>
        <w:top w:val="none" w:sz="0" w:space="0" w:color="auto"/>
        <w:left w:val="none" w:sz="0" w:space="0" w:color="auto"/>
        <w:bottom w:val="none" w:sz="0" w:space="0" w:color="auto"/>
        <w:right w:val="none" w:sz="0" w:space="0" w:color="auto"/>
      </w:divBdr>
      <w:divsChild>
        <w:div w:id="418867888">
          <w:marLeft w:val="0"/>
          <w:marRight w:val="0"/>
          <w:marTop w:val="0"/>
          <w:marBottom w:val="960"/>
          <w:divBdr>
            <w:top w:val="none" w:sz="0" w:space="0" w:color="auto"/>
            <w:left w:val="none" w:sz="0" w:space="0" w:color="auto"/>
            <w:bottom w:val="none" w:sz="0" w:space="0" w:color="auto"/>
            <w:right w:val="none" w:sz="0" w:space="0" w:color="auto"/>
          </w:divBdr>
        </w:div>
        <w:div w:id="1801068334">
          <w:marLeft w:val="0"/>
          <w:marRight w:val="720"/>
          <w:marTop w:val="0"/>
          <w:marBottom w:val="0"/>
          <w:divBdr>
            <w:top w:val="none" w:sz="0" w:space="0" w:color="auto"/>
            <w:left w:val="none" w:sz="0" w:space="0" w:color="auto"/>
            <w:bottom w:val="none" w:sz="0" w:space="0" w:color="auto"/>
            <w:right w:val="none" w:sz="0" w:space="0" w:color="auto"/>
          </w:divBdr>
          <w:divsChild>
            <w:div w:id="2003310989">
              <w:marLeft w:val="0"/>
              <w:marRight w:val="0"/>
              <w:marTop w:val="0"/>
              <w:marBottom w:val="120"/>
              <w:divBdr>
                <w:top w:val="none" w:sz="0" w:space="0" w:color="auto"/>
                <w:left w:val="none" w:sz="0" w:space="0" w:color="auto"/>
                <w:bottom w:val="none" w:sz="0" w:space="0" w:color="auto"/>
                <w:right w:val="none" w:sz="0" w:space="0" w:color="auto"/>
              </w:divBdr>
            </w:div>
            <w:div w:id="1124272588">
              <w:marLeft w:val="0"/>
              <w:marRight w:val="0"/>
              <w:marTop w:val="0"/>
              <w:marBottom w:val="120"/>
              <w:divBdr>
                <w:top w:val="none" w:sz="0" w:space="0" w:color="auto"/>
                <w:left w:val="none" w:sz="0" w:space="0" w:color="auto"/>
                <w:bottom w:val="none" w:sz="0" w:space="0" w:color="auto"/>
                <w:right w:val="none" w:sz="0" w:space="0" w:color="auto"/>
              </w:divBdr>
            </w:div>
          </w:divsChild>
        </w:div>
        <w:div w:id="1012417189">
          <w:marLeft w:val="0"/>
          <w:marRight w:val="0"/>
          <w:marTop w:val="0"/>
          <w:marBottom w:val="0"/>
          <w:divBdr>
            <w:top w:val="none" w:sz="0" w:space="0" w:color="auto"/>
            <w:left w:val="none" w:sz="0" w:space="0" w:color="auto"/>
            <w:bottom w:val="none" w:sz="0" w:space="0" w:color="auto"/>
            <w:right w:val="none" w:sz="0" w:space="0" w:color="auto"/>
          </w:divBdr>
          <w:divsChild>
            <w:div w:id="194271306">
              <w:marLeft w:val="0"/>
              <w:marRight w:val="0"/>
              <w:marTop w:val="0"/>
              <w:marBottom w:val="0"/>
              <w:divBdr>
                <w:top w:val="none" w:sz="0" w:space="0" w:color="auto"/>
                <w:left w:val="none" w:sz="0" w:space="0" w:color="auto"/>
                <w:bottom w:val="none" w:sz="0" w:space="0" w:color="auto"/>
                <w:right w:val="none" w:sz="0" w:space="0" w:color="auto"/>
              </w:divBdr>
              <w:divsChild>
                <w:div w:id="12510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70425">
      <w:bodyDiv w:val="1"/>
      <w:marLeft w:val="0"/>
      <w:marRight w:val="0"/>
      <w:marTop w:val="0"/>
      <w:marBottom w:val="0"/>
      <w:divBdr>
        <w:top w:val="none" w:sz="0" w:space="0" w:color="auto"/>
        <w:left w:val="none" w:sz="0" w:space="0" w:color="auto"/>
        <w:bottom w:val="none" w:sz="0" w:space="0" w:color="auto"/>
        <w:right w:val="none" w:sz="0" w:space="0" w:color="auto"/>
      </w:divBdr>
      <w:divsChild>
        <w:div w:id="1476068022">
          <w:marLeft w:val="0"/>
          <w:marRight w:val="0"/>
          <w:marTop w:val="0"/>
          <w:marBottom w:val="960"/>
          <w:divBdr>
            <w:top w:val="none" w:sz="0" w:space="0" w:color="auto"/>
            <w:left w:val="none" w:sz="0" w:space="0" w:color="auto"/>
            <w:bottom w:val="none" w:sz="0" w:space="0" w:color="auto"/>
            <w:right w:val="none" w:sz="0" w:space="0" w:color="auto"/>
          </w:divBdr>
        </w:div>
        <w:div w:id="1187676036">
          <w:marLeft w:val="0"/>
          <w:marRight w:val="720"/>
          <w:marTop w:val="0"/>
          <w:marBottom w:val="0"/>
          <w:divBdr>
            <w:top w:val="none" w:sz="0" w:space="0" w:color="auto"/>
            <w:left w:val="none" w:sz="0" w:space="0" w:color="auto"/>
            <w:bottom w:val="none" w:sz="0" w:space="0" w:color="auto"/>
            <w:right w:val="none" w:sz="0" w:space="0" w:color="auto"/>
          </w:divBdr>
          <w:divsChild>
            <w:div w:id="240452539">
              <w:marLeft w:val="0"/>
              <w:marRight w:val="0"/>
              <w:marTop w:val="0"/>
              <w:marBottom w:val="120"/>
              <w:divBdr>
                <w:top w:val="none" w:sz="0" w:space="0" w:color="auto"/>
                <w:left w:val="none" w:sz="0" w:space="0" w:color="auto"/>
                <w:bottom w:val="none" w:sz="0" w:space="0" w:color="auto"/>
                <w:right w:val="none" w:sz="0" w:space="0" w:color="auto"/>
              </w:divBdr>
            </w:div>
            <w:div w:id="619187329">
              <w:marLeft w:val="0"/>
              <w:marRight w:val="0"/>
              <w:marTop w:val="0"/>
              <w:marBottom w:val="120"/>
              <w:divBdr>
                <w:top w:val="none" w:sz="0" w:space="0" w:color="auto"/>
                <w:left w:val="none" w:sz="0" w:space="0" w:color="auto"/>
                <w:bottom w:val="none" w:sz="0" w:space="0" w:color="auto"/>
                <w:right w:val="none" w:sz="0" w:space="0" w:color="auto"/>
              </w:divBdr>
            </w:div>
          </w:divsChild>
        </w:div>
        <w:div w:id="1743143189">
          <w:marLeft w:val="0"/>
          <w:marRight w:val="0"/>
          <w:marTop w:val="0"/>
          <w:marBottom w:val="0"/>
          <w:divBdr>
            <w:top w:val="none" w:sz="0" w:space="0" w:color="auto"/>
            <w:left w:val="none" w:sz="0" w:space="0" w:color="auto"/>
            <w:bottom w:val="none" w:sz="0" w:space="0" w:color="auto"/>
            <w:right w:val="none" w:sz="0" w:space="0" w:color="auto"/>
          </w:divBdr>
          <w:divsChild>
            <w:div w:id="276569596">
              <w:marLeft w:val="0"/>
              <w:marRight w:val="0"/>
              <w:marTop w:val="0"/>
              <w:marBottom w:val="0"/>
              <w:divBdr>
                <w:top w:val="none" w:sz="0" w:space="0" w:color="auto"/>
                <w:left w:val="none" w:sz="0" w:space="0" w:color="auto"/>
                <w:bottom w:val="none" w:sz="0" w:space="0" w:color="auto"/>
                <w:right w:val="none" w:sz="0" w:space="0" w:color="auto"/>
              </w:divBdr>
              <w:divsChild>
                <w:div w:id="28442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2039</Words>
  <Characters>11628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cp:revision>
  <cp:lastPrinted>2020-12-26T13:04:00Z</cp:lastPrinted>
  <dcterms:created xsi:type="dcterms:W3CDTF">2020-12-26T12:48:00Z</dcterms:created>
  <dcterms:modified xsi:type="dcterms:W3CDTF">2020-12-26T13:05:00Z</dcterms:modified>
</cp:coreProperties>
</file>